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D02" w:rsidRDefault="00190D02" w:rsidP="00190D02">
      <w:pPr>
        <w:pStyle w:val="Titre1"/>
      </w:pPr>
      <w:bookmarkStart w:id="0" w:name="_Toc356477416"/>
      <w:bookmarkStart w:id="1" w:name="_Toc356566520"/>
      <w:r w:rsidRPr="00B51737">
        <w:t>Les données</w:t>
      </w:r>
      <w:bookmarkEnd w:id="0"/>
      <w:bookmarkEnd w:id="1"/>
      <w:r>
        <w:t xml:space="preserve"> </w:t>
      </w:r>
      <w:r w:rsidR="00E129BE">
        <w:t>raster</w:t>
      </w:r>
    </w:p>
    <w:p w:rsidR="00190D02" w:rsidRDefault="00190D02" w:rsidP="00190D02">
      <w:pPr>
        <w:pStyle w:val="Titre2"/>
      </w:pPr>
      <w:r>
        <w:t>Définition</w:t>
      </w:r>
    </w:p>
    <w:p w:rsidR="00E129BE" w:rsidRDefault="00E129BE" w:rsidP="00E129BE">
      <w:r>
        <w:t>Une donnée raster est une matrice ou grille à deux dimensions où le pas de la maille (ou pixel) représente la résolution spatiale (</w:t>
      </w:r>
      <w:r>
        <w:fldChar w:fldCharType="begin"/>
      </w:r>
      <w:r>
        <w:instrText xml:space="preserve"> REF _Ref356374834 \h  \* MERGEFORMAT </w:instrText>
      </w:r>
      <w:r>
        <w:fldChar w:fldCharType="separate"/>
      </w:r>
      <w:r w:rsidRPr="00E129BE">
        <w:rPr>
          <w:i/>
          <w:color w:val="365F91" w:themeColor="accent1" w:themeShade="BF"/>
        </w:rPr>
        <w:t>Figure 1</w:t>
      </w:r>
      <w:r>
        <w:fldChar w:fldCharType="end"/>
      </w:r>
      <w:r>
        <w:t>).</w:t>
      </w:r>
    </w:p>
    <w:p w:rsidR="00E129BE" w:rsidRDefault="00E129BE" w:rsidP="00E129BE">
      <w:r>
        <w:t>On distingue 2 types de donnés raster :</w:t>
      </w:r>
    </w:p>
    <w:p w:rsidR="00E129BE" w:rsidRDefault="00E129BE" w:rsidP="00E129BE">
      <w:pPr>
        <w:pStyle w:val="Paragraphedeliste"/>
      </w:pPr>
      <w:r>
        <w:t>Les images (photographies aériennes) : l’information contenu dans la matrice de pixel concerne la couleur de représentation de l’information et n’est pas directement accessible.</w:t>
      </w:r>
    </w:p>
    <w:p w:rsidR="00E129BE" w:rsidRDefault="00E129BE" w:rsidP="00E129BE">
      <w:pPr>
        <w:pStyle w:val="Paragraphedeliste"/>
      </w:pPr>
      <w:r>
        <w:t>Les grilles (MNT) : l’information contenue dans la matrice de pixel concerne une valeur quantitative observable et modifiable dans la table attributaire.</w:t>
      </w:r>
    </w:p>
    <w:p w:rsidR="00E129BE" w:rsidRDefault="00E129BE" w:rsidP="00E129BE">
      <w:pPr>
        <w:pStyle w:val="figure"/>
      </w:pPr>
      <w:r>
        <w:rPr>
          <w:noProof/>
        </w:rPr>
        <w:drawing>
          <wp:inline distT="0" distB="0" distL="0" distR="0" wp14:anchorId="009A0427" wp14:editId="2F9DEE90">
            <wp:extent cx="4125600" cy="21600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Ras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5600" cy="2160000"/>
                    </a:xfrm>
                    <a:prstGeom prst="rect">
                      <a:avLst/>
                    </a:prstGeom>
                  </pic:spPr>
                </pic:pic>
              </a:graphicData>
            </a:graphic>
          </wp:inline>
        </w:drawing>
      </w:r>
    </w:p>
    <w:p w:rsidR="00E129BE" w:rsidRPr="00B51737" w:rsidRDefault="00E129BE" w:rsidP="00E129BE">
      <w:pPr>
        <w:pStyle w:val="Lgende"/>
      </w:pPr>
      <w:bookmarkStart w:id="2" w:name="_Ref356374834"/>
      <w:bookmarkStart w:id="3" w:name="_Toc356477673"/>
      <w:r w:rsidRPr="00B51737">
        <w:t xml:space="preserve">Figure </w:t>
      </w:r>
      <w:fldSimple w:instr=" SEQ Figure \* ARABIC ">
        <w:r>
          <w:rPr>
            <w:noProof/>
          </w:rPr>
          <w:t>1</w:t>
        </w:r>
      </w:fldSimple>
      <w:bookmarkEnd w:id="2"/>
      <w:r w:rsidRPr="00B51737">
        <w:t xml:space="preserve">. </w:t>
      </w:r>
      <w:r>
        <w:t>Eléments d’une même zone représentés sous la forme de données vecteur et raster.</w:t>
      </w:r>
      <w:bookmarkEnd w:id="3"/>
    </w:p>
    <w:p w:rsidR="00E129BE" w:rsidRDefault="00E129BE" w:rsidP="00E129BE">
      <w:pPr>
        <w:pStyle w:val="Titre2"/>
      </w:pPr>
      <w:r>
        <w:t>Données en accès libre</w:t>
      </w:r>
    </w:p>
    <w:p w:rsidR="000D2DF9" w:rsidRDefault="000F6F95" w:rsidP="000D2DF9">
      <w:r>
        <w:t>Liste non exhaustive de sites internet proposant le téléchargement gratuit de données intégrables dans un SIG :</w:t>
      </w:r>
    </w:p>
    <w:p w:rsidR="007178D0" w:rsidRDefault="007178D0" w:rsidP="002F59AE">
      <w:pPr>
        <w:pStyle w:val="Paragraphedeliste"/>
      </w:pPr>
      <w:r w:rsidRPr="00865F9F">
        <w:rPr>
          <w:b/>
        </w:rPr>
        <w:t xml:space="preserve">Natural </w:t>
      </w:r>
      <w:proofErr w:type="spellStart"/>
      <w:r w:rsidRPr="00865F9F">
        <w:rPr>
          <w:b/>
        </w:rPr>
        <w:t>Earth</w:t>
      </w:r>
      <w:proofErr w:type="spellEnd"/>
      <w:r>
        <w:t xml:space="preserve"> (</w:t>
      </w:r>
      <w:r w:rsidR="002F59AE">
        <w:t>http://www.naturalearthdata.com</w:t>
      </w:r>
      <w:r>
        <w:t>)</w:t>
      </w:r>
      <w:r w:rsidR="002F59AE">
        <w:t xml:space="preserve"> : </w:t>
      </w:r>
      <w:r w:rsidR="00381F26">
        <w:t xml:space="preserve">couverture du sol, relief ombré, surfaces océaniques avec rivières et lacs, trait de côte, limites administratives mondiales, etc. </w:t>
      </w:r>
      <w:r w:rsidR="002F59AE">
        <w:t>3 niveaux de résolution disponibles.</w:t>
      </w:r>
    </w:p>
    <w:p w:rsidR="00381F26" w:rsidRDefault="00381F26" w:rsidP="00381F26">
      <w:pPr>
        <w:pStyle w:val="Paragraphedeliste"/>
      </w:pPr>
      <w:r w:rsidRPr="00865F9F">
        <w:rPr>
          <w:b/>
        </w:rPr>
        <w:t>GDEM</w:t>
      </w:r>
      <w:r>
        <w:t xml:space="preserve"> (http://asterweb.jpl.nasa.gov/gdem.asp) : données d’élévation mondiale à 30m de résolution, dérivées des images satellites ASTER.</w:t>
      </w:r>
    </w:p>
    <w:p w:rsidR="00381F26" w:rsidRDefault="00381F26" w:rsidP="00381F26">
      <w:pPr>
        <w:pStyle w:val="Paragraphedeliste"/>
      </w:pPr>
      <w:r w:rsidRPr="00865F9F">
        <w:rPr>
          <w:b/>
        </w:rPr>
        <w:t>SRTM</w:t>
      </w:r>
      <w:r>
        <w:t xml:space="preserve"> (http://srtm.csi.cgiar.org/) : données d’élévation mondiale à ≈90m (3 secondes d’arc) de résolution, dérivées de la</w:t>
      </w:r>
      <w:r w:rsidRPr="00381F26">
        <w:t xml:space="preserve"> </w:t>
      </w:r>
      <w:proofErr w:type="spellStart"/>
      <w:r w:rsidRPr="00381F26">
        <w:rPr>
          <w:i/>
        </w:rPr>
        <w:t>Shuttle</w:t>
      </w:r>
      <w:proofErr w:type="spellEnd"/>
      <w:r w:rsidRPr="00381F26">
        <w:rPr>
          <w:i/>
        </w:rPr>
        <w:t xml:space="preserve"> Radar </w:t>
      </w:r>
      <w:proofErr w:type="spellStart"/>
      <w:r w:rsidRPr="00381F26">
        <w:rPr>
          <w:i/>
        </w:rPr>
        <w:t>Topography</w:t>
      </w:r>
      <w:proofErr w:type="spellEnd"/>
      <w:r w:rsidRPr="00381F26">
        <w:rPr>
          <w:i/>
        </w:rPr>
        <w:t xml:space="preserve"> Mission</w:t>
      </w:r>
      <w:r>
        <w:t>.</w:t>
      </w:r>
    </w:p>
    <w:p w:rsidR="00381F26" w:rsidRDefault="00381F26" w:rsidP="00381F26">
      <w:pPr>
        <w:pStyle w:val="Paragraphedeliste"/>
      </w:pPr>
      <w:r w:rsidRPr="00865F9F">
        <w:rPr>
          <w:b/>
        </w:rPr>
        <w:t>Global Multi-</w:t>
      </w:r>
      <w:proofErr w:type="spellStart"/>
      <w:r w:rsidRPr="00865F9F">
        <w:rPr>
          <w:b/>
        </w:rPr>
        <w:t>Resolution</w:t>
      </w:r>
      <w:proofErr w:type="spellEnd"/>
      <w:r w:rsidRPr="00865F9F">
        <w:rPr>
          <w:b/>
        </w:rPr>
        <w:t xml:space="preserve"> </w:t>
      </w:r>
      <w:proofErr w:type="spellStart"/>
      <w:r w:rsidRPr="00865F9F">
        <w:rPr>
          <w:b/>
        </w:rPr>
        <w:t>Topography</w:t>
      </w:r>
      <w:proofErr w:type="spellEnd"/>
      <w:r>
        <w:t xml:space="preserve"> (http://www.marine-geo.org/portals/gmrt/) : modèle d’élévation à ≈100m de résolution </w:t>
      </w:r>
      <w:r w:rsidR="006C0E5E">
        <w:t>(surfaces continentales et fonds océaniques).</w:t>
      </w:r>
    </w:p>
    <w:p w:rsidR="006C0E5E" w:rsidRDefault="006C0E5E" w:rsidP="006C0E5E">
      <w:pPr>
        <w:pStyle w:val="Paragraphedeliste"/>
      </w:pPr>
      <w:r w:rsidRPr="00865F9F">
        <w:rPr>
          <w:b/>
        </w:rPr>
        <w:t xml:space="preserve">USGS </w:t>
      </w:r>
      <w:proofErr w:type="spellStart"/>
      <w:r w:rsidRPr="00865F9F">
        <w:rPr>
          <w:b/>
        </w:rPr>
        <w:t>Earthquakes</w:t>
      </w:r>
      <w:proofErr w:type="spellEnd"/>
      <w:r w:rsidRPr="00865F9F">
        <w:rPr>
          <w:b/>
        </w:rPr>
        <w:t xml:space="preserve"> </w:t>
      </w:r>
      <w:proofErr w:type="spellStart"/>
      <w:r w:rsidRPr="00865F9F">
        <w:rPr>
          <w:b/>
        </w:rPr>
        <w:t>Database</w:t>
      </w:r>
      <w:proofErr w:type="spellEnd"/>
      <w:r>
        <w:t xml:space="preserve"> (</w:t>
      </w:r>
      <w:r w:rsidRPr="006C0E5E">
        <w:t>http://earthquake.usgs.gov/earthquakes/search/</w:t>
      </w:r>
      <w:r>
        <w:t>) : tremblements de terre enregistrés par l’USGS de 1973 à l’actuel.</w:t>
      </w:r>
    </w:p>
    <w:p w:rsidR="006C0E5E" w:rsidRDefault="006C0E5E" w:rsidP="006C0E5E">
      <w:pPr>
        <w:pStyle w:val="Paragraphedeliste"/>
      </w:pPr>
      <w:r w:rsidRPr="00865F9F">
        <w:rPr>
          <w:b/>
        </w:rPr>
        <w:t xml:space="preserve">Corine Land </w:t>
      </w:r>
      <w:proofErr w:type="spellStart"/>
      <w:r w:rsidRPr="00865F9F">
        <w:rPr>
          <w:b/>
        </w:rPr>
        <w:t>Cover</w:t>
      </w:r>
      <w:proofErr w:type="spellEnd"/>
      <w:r>
        <w:t xml:space="preserve"> (</w:t>
      </w:r>
      <w:r w:rsidR="00865F9F">
        <w:t>http://www.eea.europa.eu/data-and-maps/data/corine-land-cover-2000-raster-1</w:t>
      </w:r>
      <w:r>
        <w:t>): couverture continentale à 100m ou 250m de résolution issue de données satellitaires pour les années 1990, 2000 et 2006, aux formats vecteur et raster. Pour l’Europe uniquement.</w:t>
      </w:r>
    </w:p>
    <w:p w:rsidR="006C0E5E" w:rsidRDefault="006C0E5E" w:rsidP="00865F9F">
      <w:pPr>
        <w:pStyle w:val="Paragraphedeliste"/>
      </w:pPr>
      <w:r w:rsidRPr="00865F9F">
        <w:rPr>
          <w:b/>
        </w:rPr>
        <w:t xml:space="preserve">MODIS Global Land </w:t>
      </w:r>
      <w:proofErr w:type="spellStart"/>
      <w:r w:rsidRPr="00865F9F">
        <w:rPr>
          <w:b/>
        </w:rPr>
        <w:t>Cover</w:t>
      </w:r>
      <w:proofErr w:type="spellEnd"/>
      <w:r w:rsidR="00865F9F">
        <w:t xml:space="preserve"> (http://www.</w:t>
      </w:r>
      <w:r w:rsidR="00865F9F" w:rsidRPr="00865F9F">
        <w:t>earthobservatory.nasa.gov/Newsroom/view.php?id=22585</w:t>
      </w:r>
      <w:r w:rsidR="00865F9F">
        <w:t>)</w:t>
      </w:r>
      <w:r>
        <w:t> : couverture continentale à 1km ou 4km de résolution issue des données satellitaires MODIS.</w:t>
      </w:r>
    </w:p>
    <w:p w:rsidR="00865F9F" w:rsidRDefault="00865F9F" w:rsidP="00865F9F">
      <w:pPr>
        <w:pStyle w:val="Paragraphedeliste"/>
      </w:pPr>
      <w:r w:rsidRPr="00865F9F">
        <w:rPr>
          <w:b/>
        </w:rPr>
        <w:t>IGN</w:t>
      </w:r>
      <w:r>
        <w:t xml:space="preserve"> (</w:t>
      </w:r>
      <w:r w:rsidRPr="00865F9F">
        <w:t>http://professionnels.ign.fr/gratuit</w:t>
      </w:r>
      <w:r>
        <w:t>) : relief, drainage, limites administratives, trait de côte, etc. pour la France.</w:t>
      </w:r>
    </w:p>
    <w:p w:rsidR="00865F9F" w:rsidRDefault="00865F9F" w:rsidP="00865F9F">
      <w:pPr>
        <w:pStyle w:val="Paragraphedeliste"/>
      </w:pPr>
      <w:proofErr w:type="spellStart"/>
      <w:r w:rsidRPr="00865F9F">
        <w:rPr>
          <w:b/>
        </w:rPr>
        <w:lastRenderedPageBreak/>
        <w:t>GéoLittoral</w:t>
      </w:r>
      <w:proofErr w:type="spellEnd"/>
      <w:r>
        <w:t xml:space="preserve"> (http://www.geolittoral.developpement-durable.gouv.fr) : </w:t>
      </w:r>
      <w:proofErr w:type="spellStart"/>
      <w:r>
        <w:t>orthophotos</w:t>
      </w:r>
      <w:proofErr w:type="spellEnd"/>
      <w:r>
        <w:t xml:space="preserve"> couvrant l’ensemble des côtes françaises.</w:t>
      </w:r>
    </w:p>
    <w:p w:rsidR="0033052C" w:rsidRPr="000D2DF9" w:rsidRDefault="00F50DE8" w:rsidP="00865F9F">
      <w:pPr>
        <w:pStyle w:val="Paragraphedeliste"/>
      </w:pPr>
      <w:proofErr w:type="spellStart"/>
      <w:r w:rsidRPr="00F50DE8">
        <w:rPr>
          <w:b/>
        </w:rPr>
        <w:t>InfoTerre</w:t>
      </w:r>
      <w:proofErr w:type="spellEnd"/>
      <w:r w:rsidR="0033052C">
        <w:t xml:space="preserve"> (</w:t>
      </w:r>
      <w:r>
        <w:t>http://infoterre.brgm.fr</w:t>
      </w:r>
      <w:r w:rsidR="0033052C">
        <w:t>)</w:t>
      </w:r>
      <w:r>
        <w:t xml:space="preserve"> : données </w:t>
      </w:r>
      <w:proofErr w:type="spellStart"/>
      <w:r>
        <w:t>géoscientifiques</w:t>
      </w:r>
      <w:proofErr w:type="spellEnd"/>
      <w:r>
        <w:t xml:space="preserve"> du BRGM.</w:t>
      </w:r>
    </w:p>
    <w:p w:rsidR="00E129BE" w:rsidRDefault="00E129BE" w:rsidP="00E129BE">
      <w:pPr>
        <w:pStyle w:val="Titre2"/>
      </w:pPr>
      <w:r>
        <w:t>Création de raster</w:t>
      </w:r>
    </w:p>
    <w:p w:rsidR="00BF2149" w:rsidRDefault="00BF2149" w:rsidP="00BF2149">
      <w:r>
        <w:t>Avant toute analyse spatiale, il est recommandé de projeter les données vectorielles (ou le MNT issu de ces données), afin d’obtenir un référentiel XYZ dans la même unité et ainsi éviter l’obtention de valeurs aberrantes, notamment lors de la création de cartes de pente. La transformation du système de coordonnées d’un élément s’effectue :</w:t>
      </w:r>
    </w:p>
    <w:p w:rsidR="00BF2149" w:rsidRPr="00B51737" w:rsidRDefault="00BF2149" w:rsidP="00BF2149">
      <w:pPr>
        <w:pStyle w:val="Paragraphedeliste"/>
      </w:pPr>
      <w:r w:rsidRPr="00B51737">
        <w:t xml:space="preserve">A partir de l’outil </w:t>
      </w:r>
      <w:r w:rsidRPr="00B51737">
        <w:rPr>
          <w:b/>
        </w:rPr>
        <w:t>Projeter</w:t>
      </w:r>
      <w:r w:rsidRPr="00B51737">
        <w:t xml:space="preserve"> de l’</w:t>
      </w:r>
      <w:r w:rsidRPr="00B51737">
        <w:rPr>
          <w:b/>
        </w:rPr>
        <w:t>ArcToolbox</w:t>
      </w:r>
      <w:r w:rsidRPr="00B51737">
        <w:t xml:space="preserve"> dans </w:t>
      </w:r>
      <w:r w:rsidRPr="00B51737">
        <w:rPr>
          <w:b/>
        </w:rPr>
        <w:t>Outils de gestion de données – Projections et Transformations – Entités</w:t>
      </w:r>
      <w:r w:rsidRPr="00B51737">
        <w:t>, dans</w:t>
      </w:r>
      <w:r>
        <w:t xml:space="preserve"> le cas d’un fichier de formes</w:t>
      </w:r>
      <w:r w:rsidRPr="00B51737">
        <w:t>.</w:t>
      </w:r>
    </w:p>
    <w:p w:rsidR="00BF2149" w:rsidRDefault="00BF2149" w:rsidP="00BF2149">
      <w:pPr>
        <w:pStyle w:val="Paragraphedeliste"/>
      </w:pPr>
      <w:r w:rsidRPr="00B51737">
        <w:t xml:space="preserve">A partir de l’outil </w:t>
      </w:r>
      <w:r w:rsidRPr="00B51737">
        <w:rPr>
          <w:b/>
        </w:rPr>
        <w:t>Projeter un Raster</w:t>
      </w:r>
      <w:r w:rsidRPr="00B51737">
        <w:t xml:space="preserve"> de l’</w:t>
      </w:r>
      <w:r w:rsidRPr="00B51737">
        <w:rPr>
          <w:b/>
        </w:rPr>
        <w:t>ArcToolbox</w:t>
      </w:r>
      <w:r w:rsidRPr="00B51737">
        <w:t xml:space="preserve"> dans </w:t>
      </w:r>
      <w:r w:rsidRPr="00B51737">
        <w:rPr>
          <w:b/>
        </w:rPr>
        <w:t>Outils de gestion de données – Projections et Transformations – Raster</w:t>
      </w:r>
      <w:r>
        <w:t>, dans le cas d’un raster</w:t>
      </w:r>
      <w:r w:rsidRPr="00B51737">
        <w:t>.</w:t>
      </w:r>
    </w:p>
    <w:p w:rsidR="002729BA" w:rsidRPr="00B51737" w:rsidRDefault="002729BA" w:rsidP="002729BA">
      <w:r>
        <w:t xml:space="preserve">L’utilisation de l’outil </w:t>
      </w:r>
      <w:proofErr w:type="spellStart"/>
      <w:r w:rsidRPr="002729BA">
        <w:rPr>
          <w:b/>
        </w:rPr>
        <w:t>Average</w:t>
      </w:r>
      <w:proofErr w:type="spellEnd"/>
      <w:r w:rsidRPr="002729BA">
        <w:rPr>
          <w:b/>
        </w:rPr>
        <w:t xml:space="preserve"> </w:t>
      </w:r>
      <w:proofErr w:type="spellStart"/>
      <w:r w:rsidRPr="002729BA">
        <w:rPr>
          <w:b/>
        </w:rPr>
        <w:t>Nearest</w:t>
      </w:r>
      <w:proofErr w:type="spellEnd"/>
      <w:r w:rsidRPr="002729BA">
        <w:rPr>
          <w:b/>
        </w:rPr>
        <w:t xml:space="preserve"> </w:t>
      </w:r>
      <w:proofErr w:type="spellStart"/>
      <w:r w:rsidRPr="002729BA">
        <w:rPr>
          <w:b/>
        </w:rPr>
        <w:t>Neighbour</w:t>
      </w:r>
      <w:proofErr w:type="spellEnd"/>
      <w:r>
        <w:t xml:space="preserve"> </w:t>
      </w:r>
      <w:r w:rsidRPr="00B51737">
        <w:t>de l’</w:t>
      </w:r>
      <w:r w:rsidRPr="00B51737">
        <w:rPr>
          <w:b/>
        </w:rPr>
        <w:t>ArcToolbox</w:t>
      </w:r>
      <w:r w:rsidRPr="00B51737">
        <w:t xml:space="preserve"> </w:t>
      </w:r>
      <w:r>
        <w:t>(</w:t>
      </w:r>
      <w:r w:rsidRPr="00B51737">
        <w:rPr>
          <w:b/>
        </w:rPr>
        <w:t xml:space="preserve">Outils </w:t>
      </w:r>
      <w:r>
        <w:rPr>
          <w:b/>
        </w:rPr>
        <w:t>de statistiques spatiales</w:t>
      </w:r>
      <w:r w:rsidRPr="00B51737">
        <w:rPr>
          <w:b/>
        </w:rPr>
        <w:t> – </w:t>
      </w:r>
      <w:r>
        <w:rPr>
          <w:b/>
        </w:rPr>
        <w:t>Analyse de modèles</w:t>
      </w:r>
      <w:r>
        <w:t>) permet d’obtenir la distance moyenne entre les</w:t>
      </w:r>
      <w:r w:rsidR="006F4C80">
        <w:t xml:space="preserve"> points à interpoler ainsi qu’une représentation </w:t>
      </w:r>
      <w:r w:rsidR="00B47B6F">
        <w:t>spatiale de leur répartition</w:t>
      </w:r>
      <w:r>
        <w:t>, critère</w:t>
      </w:r>
      <w:r w:rsidR="006F4C80">
        <w:t>s</w:t>
      </w:r>
      <w:r>
        <w:t xml:space="preserve"> utile</w:t>
      </w:r>
      <w:r w:rsidR="006F4C80">
        <w:t>s</w:t>
      </w:r>
      <w:r>
        <w:t xml:space="preserve"> dans le choix de la méthode d’interpolation à employer et </w:t>
      </w:r>
      <w:r w:rsidR="006F4C80">
        <w:t xml:space="preserve">dans </w:t>
      </w:r>
      <w:r>
        <w:t>la taille de la maille élémentaire à définir.</w:t>
      </w:r>
    </w:p>
    <w:p w:rsidR="00E129BE" w:rsidRDefault="00A2665D" w:rsidP="00E129BE">
      <w:pPr>
        <w:pStyle w:val="Titre3"/>
      </w:pPr>
      <w:r>
        <w:t>conversion de données vectorielles en raster</w:t>
      </w:r>
    </w:p>
    <w:p w:rsidR="00A2665D" w:rsidRDefault="00A2665D" w:rsidP="00A2665D">
      <w:r>
        <w:t xml:space="preserve">La conversion de données vectorielles en raster s’effectue à partir de l’outil </w:t>
      </w:r>
      <w:r w:rsidR="00DE6749" w:rsidRPr="00DE6749">
        <w:rPr>
          <w:b/>
        </w:rPr>
        <w:t>Entité vers raster</w:t>
      </w:r>
      <w:r>
        <w:t xml:space="preserve"> </w:t>
      </w:r>
      <w:r w:rsidR="00DE6749">
        <w:t>de</w:t>
      </w:r>
      <w:r w:rsidR="00DE6749" w:rsidRPr="00DE6749">
        <w:t xml:space="preserve"> l’</w:t>
      </w:r>
      <w:r w:rsidR="00DE6749" w:rsidRPr="00DE6749">
        <w:rPr>
          <w:b/>
        </w:rPr>
        <w:t>ArcToolbox</w:t>
      </w:r>
      <w:r w:rsidR="00DE6749" w:rsidRPr="00DE6749">
        <w:t xml:space="preserve"> dans </w:t>
      </w:r>
      <w:r w:rsidR="00DE6749" w:rsidRPr="00DE6749">
        <w:rPr>
          <w:b/>
        </w:rPr>
        <w:t>Outils de conversion – Vers raster</w:t>
      </w:r>
      <w:r>
        <w:t>.</w:t>
      </w:r>
      <w:r w:rsidR="00B76F57">
        <w:t xml:space="preserve"> </w:t>
      </w:r>
      <w:r w:rsidR="00B76F57" w:rsidRPr="00B76F57">
        <w:t>Cet outil utilise toujours le centre de cellule pour connaître la valeur du pixel du raster</w:t>
      </w:r>
      <w:r w:rsidR="00B76F57">
        <w:t>.</w:t>
      </w:r>
    </w:p>
    <w:p w:rsidR="00B76F57" w:rsidRPr="00A2665D" w:rsidRDefault="00B76F57" w:rsidP="00A2665D">
      <w:r>
        <w:t xml:space="preserve">Les outils </w:t>
      </w:r>
      <w:r w:rsidRPr="00B76F57">
        <w:rPr>
          <w:b/>
        </w:rPr>
        <w:t>Point vers raster</w:t>
      </w:r>
      <w:r>
        <w:t xml:space="preserve">, </w:t>
      </w:r>
      <w:proofErr w:type="spellStart"/>
      <w:r w:rsidRPr="00B76F57">
        <w:rPr>
          <w:b/>
        </w:rPr>
        <w:t>Polyligne</w:t>
      </w:r>
      <w:proofErr w:type="spellEnd"/>
      <w:r w:rsidRPr="00B76F57">
        <w:rPr>
          <w:b/>
        </w:rPr>
        <w:t xml:space="preserve"> vers raster</w:t>
      </w:r>
      <w:r>
        <w:t xml:space="preserve"> et </w:t>
      </w:r>
      <w:r w:rsidRPr="00B76F57">
        <w:rPr>
          <w:b/>
        </w:rPr>
        <w:t>Polygone vers raster</w:t>
      </w:r>
      <w:r>
        <w:t xml:space="preserve"> permettent de mieux contrôler </w:t>
      </w:r>
      <w:r w:rsidRPr="00B76F57">
        <w:t xml:space="preserve">l'affectation des valeurs de cellule que l'outil </w:t>
      </w:r>
      <w:r w:rsidRPr="00B76F57">
        <w:rPr>
          <w:b/>
        </w:rPr>
        <w:t>Entité vers raster</w:t>
      </w:r>
      <w:r>
        <w:t xml:space="preserve"> l</w:t>
      </w:r>
      <w:r w:rsidRPr="00B76F57">
        <w:t>orsqu'une cellule en sortie comporte plusieurs entités.</w:t>
      </w:r>
    </w:p>
    <w:p w:rsidR="00F91CEC" w:rsidRDefault="00F91CEC" w:rsidP="00F91CEC">
      <w:pPr>
        <w:pStyle w:val="Titre3"/>
      </w:pPr>
      <w:r>
        <w:t>L’interpolation de données vectorielles</w:t>
      </w:r>
      <w:r w:rsidR="005B62F1">
        <w:t>. Exemple de l’IDW</w:t>
      </w:r>
    </w:p>
    <w:p w:rsidR="00F91CEC" w:rsidRDefault="00F91CEC" w:rsidP="00F91CEC">
      <w:r>
        <w:t>L’interpolation</w:t>
      </w:r>
      <w:r w:rsidRPr="00454587">
        <w:t xml:space="preserve"> prédit les valeurs des cellules d’un raster à partir d’un nombre limité de points d’échantillonnage. Plusieurs méthodes sont disponibles pour créer des raster</w:t>
      </w:r>
      <w:r>
        <w:t>s</w:t>
      </w:r>
      <w:r w:rsidRPr="00454587">
        <w:t xml:space="preserve"> à partir de données</w:t>
      </w:r>
      <w:r>
        <w:t xml:space="preserve"> vectorielles</w:t>
      </w:r>
      <w:r w:rsidRPr="00454587">
        <w:t xml:space="preserve"> ponctuelles</w:t>
      </w:r>
      <w:r>
        <w:t>,</w:t>
      </w:r>
      <w:r w:rsidRPr="00454587">
        <w:t xml:space="preserve"> le choix dépendant du phénomène à modéliser et de la répartition des points d’échantillonnage.</w:t>
      </w:r>
      <w:r>
        <w:t xml:space="preserve"> Vous trouverez les méthodes d’interpolation classique dans les </w:t>
      </w:r>
      <w:r w:rsidR="00A823CE">
        <w:t>outils</w:t>
      </w:r>
      <w:r>
        <w:t xml:space="preserve"> de l’</w:t>
      </w:r>
      <w:r w:rsidRPr="005A6701">
        <w:rPr>
          <w:b/>
        </w:rPr>
        <w:t>ArcToolbox</w:t>
      </w:r>
      <w:r>
        <w:t xml:space="preserve"> </w:t>
      </w:r>
      <w:r w:rsidRPr="005A6701">
        <w:rPr>
          <w:b/>
        </w:rPr>
        <w:t xml:space="preserve">Outils </w:t>
      </w:r>
      <w:r>
        <w:rPr>
          <w:b/>
        </w:rPr>
        <w:t xml:space="preserve">Spatial </w:t>
      </w:r>
      <w:proofErr w:type="spellStart"/>
      <w:r>
        <w:rPr>
          <w:b/>
        </w:rPr>
        <w:t>Analyst</w:t>
      </w:r>
      <w:proofErr w:type="spellEnd"/>
      <w:r>
        <w:rPr>
          <w:b/>
        </w:rPr>
        <w:t> – Interpolation</w:t>
      </w:r>
      <w:r>
        <w:t>.</w:t>
      </w:r>
    </w:p>
    <w:p w:rsidR="00A823CE" w:rsidRDefault="00A823CE" w:rsidP="00A823CE">
      <w:r>
        <w:t>L’</w:t>
      </w:r>
      <w:r w:rsidRPr="00E92C31">
        <w:rPr>
          <w:b/>
        </w:rPr>
        <w:t>IDW</w:t>
      </w:r>
      <w:r>
        <w:t xml:space="preserve"> (</w:t>
      </w:r>
      <w:r w:rsidRPr="00456628">
        <w:rPr>
          <w:i/>
        </w:rPr>
        <w:t xml:space="preserve">Inverse Distance </w:t>
      </w:r>
      <w:proofErr w:type="spellStart"/>
      <w:r w:rsidRPr="00456628">
        <w:rPr>
          <w:i/>
        </w:rPr>
        <w:t>Weighted</w:t>
      </w:r>
      <w:proofErr w:type="spellEnd"/>
      <w:r>
        <w:t>) est une méthode d’interpolation qui détermine la valeur des cellules en calculant une moyenne pondérée à partir des valeurs des points du voisinage. La pondération est inversement proportionnelle à la distance séparant le centre de la cellule des points du voisinage. Avec ce type de méthode, on ne souhaite pas exalter de forts contrastes locaux mais illustrer une tendance en gommant les différences (le bruit) entre points proches. Cette méthode d’interpolation est particulièrement adaptée pour des données variables et éparses comme les sondages géologiques ou les mesures environnementales.</w:t>
      </w:r>
    </w:p>
    <w:p w:rsidR="00A823CE" w:rsidRDefault="00A823CE" w:rsidP="00A823CE">
      <w:pPr>
        <w:pStyle w:val="Paragraphedeliste"/>
      </w:pPr>
      <w:r>
        <w:t xml:space="preserve">La définition d’une </w:t>
      </w:r>
      <w:r w:rsidRPr="003B643C">
        <w:rPr>
          <w:b/>
        </w:rPr>
        <w:t>Puissance</w:t>
      </w:r>
      <w:r>
        <w:t xml:space="preserve"> plus faible donne d’avantage d’influence aux points éloignés, générant ainsi une surface plus lisse.</w:t>
      </w:r>
    </w:p>
    <w:p w:rsidR="00A823CE" w:rsidRDefault="00A823CE" w:rsidP="00A823CE">
      <w:pPr>
        <w:pStyle w:val="Paragraphedeliste"/>
      </w:pPr>
      <w:r>
        <w:t xml:space="preserve">Le </w:t>
      </w:r>
      <w:r w:rsidRPr="003B643C">
        <w:rPr>
          <w:b/>
        </w:rPr>
        <w:t>Rayon de recherche</w:t>
      </w:r>
      <w:r>
        <w:t xml:space="preserve"> limite le nombre de points en entrée pouvant être utilisés pour calculer chaque surface interpolée.</w:t>
      </w:r>
    </w:p>
    <w:p w:rsidR="00A823CE" w:rsidRDefault="00A823CE" w:rsidP="00A823CE">
      <w:pPr>
        <w:pStyle w:val="Paragraphedeliste"/>
      </w:pPr>
      <w:r>
        <w:t xml:space="preserve">L’utilisation de </w:t>
      </w:r>
      <w:r w:rsidRPr="003B643C">
        <w:rPr>
          <w:b/>
        </w:rPr>
        <w:t>Polylignes barrières</w:t>
      </w:r>
      <w:r>
        <w:t xml:space="preserve"> en entrée permet de limiter la recherche de points d’échantillonnage. Une </w:t>
      </w:r>
      <w:proofErr w:type="spellStart"/>
      <w:r>
        <w:t>polyligne</w:t>
      </w:r>
      <w:proofErr w:type="spellEnd"/>
      <w:r>
        <w:t xml:space="preserve"> peut représenter une falaise, une crête ou toute autre interruption du paysage.</w:t>
      </w:r>
    </w:p>
    <w:p w:rsidR="00A823CE" w:rsidRPr="00DF7F4D" w:rsidRDefault="00A823CE" w:rsidP="00A823CE">
      <w:pPr>
        <w:pStyle w:val="Titre3"/>
      </w:pPr>
      <w:bookmarkStart w:id="4" w:name="_Toc263343136"/>
      <w:bookmarkStart w:id="5" w:name="_Toc356477451"/>
      <w:bookmarkStart w:id="6" w:name="_Toc356566555"/>
      <w:r>
        <w:t>La c</w:t>
      </w:r>
      <w:r w:rsidRPr="00DF7F4D">
        <w:t>alculatrice raster</w:t>
      </w:r>
      <w:bookmarkEnd w:id="4"/>
      <w:bookmarkEnd w:id="5"/>
      <w:bookmarkEnd w:id="6"/>
    </w:p>
    <w:p w:rsidR="00BF2149" w:rsidRDefault="00A823CE" w:rsidP="00B47B6F">
      <w:r w:rsidRPr="007C6EBE">
        <w:t xml:space="preserve">La </w:t>
      </w:r>
      <w:r w:rsidRPr="007C6EBE">
        <w:rPr>
          <w:b/>
        </w:rPr>
        <w:t>Calculatrice raster</w:t>
      </w:r>
      <w:r w:rsidRPr="007C6EBE">
        <w:t xml:space="preserve"> est un outil puissant qui permet d'exécuter plusieurs tâches. Il s'agit notamment de calculs mathématiques à l'aide d'opérateurs et de fonctions, de la création de requêtes de sélection ou de la </w:t>
      </w:r>
      <w:r w:rsidRPr="007C6EBE">
        <w:lastRenderedPageBreak/>
        <w:t xml:space="preserve">saisie de syntaxe d'algèbre spatial. Pour accéder à la </w:t>
      </w:r>
      <w:r w:rsidRPr="007C6EBE">
        <w:rPr>
          <w:b/>
        </w:rPr>
        <w:t>Calculatrice raster</w:t>
      </w:r>
      <w:r w:rsidRPr="007C6EBE">
        <w:t xml:space="preserve">, sélectionnez-la dans la </w:t>
      </w:r>
      <w:r>
        <w:t>boîte à outils</w:t>
      </w:r>
      <w:r w:rsidRPr="007C6EBE">
        <w:t xml:space="preserve"> </w:t>
      </w:r>
      <w:r>
        <w:rPr>
          <w:b/>
        </w:rPr>
        <w:t>Spatial </w:t>
      </w:r>
      <w:proofErr w:type="spellStart"/>
      <w:r w:rsidRPr="007C6EBE">
        <w:rPr>
          <w:b/>
        </w:rPr>
        <w:t>Analyst</w:t>
      </w:r>
      <w:proofErr w:type="spellEnd"/>
      <w:r>
        <w:rPr>
          <w:b/>
        </w:rPr>
        <w:t xml:space="preserve"> – Algèbre spatial</w:t>
      </w:r>
      <w:r>
        <w:t xml:space="preserve"> de l’</w:t>
      </w:r>
      <w:r>
        <w:rPr>
          <w:b/>
        </w:rPr>
        <w:t>ArcToolbox</w:t>
      </w:r>
      <w:r>
        <w:t xml:space="preserve"> (</w:t>
      </w:r>
      <w:r>
        <w:fldChar w:fldCharType="begin"/>
      </w:r>
      <w:r>
        <w:instrText xml:space="preserve"> REF _Ref261001529 \h  \* MERGEFORMAT </w:instrText>
      </w:r>
      <w:r>
        <w:fldChar w:fldCharType="separate"/>
      </w:r>
      <w:r w:rsidRPr="00A823CE">
        <w:rPr>
          <w:i/>
          <w:color w:val="365F91" w:themeColor="accent1" w:themeShade="BF"/>
        </w:rPr>
        <w:t xml:space="preserve">Figure </w:t>
      </w:r>
      <w:r w:rsidRPr="00A823CE">
        <w:rPr>
          <w:i/>
          <w:noProof/>
          <w:color w:val="365F91" w:themeColor="accent1" w:themeShade="BF"/>
        </w:rPr>
        <w:t>2</w:t>
      </w:r>
      <w:r>
        <w:fldChar w:fldCharType="end"/>
      </w:r>
      <w:r>
        <w:t>).</w:t>
      </w:r>
    </w:p>
    <w:p w:rsidR="00A823CE" w:rsidRPr="00A427DD" w:rsidRDefault="00A823CE" w:rsidP="00A823CE">
      <w:pPr>
        <w:pStyle w:val="Pucesnumrotes"/>
        <w:numPr>
          <w:ilvl w:val="0"/>
          <w:numId w:val="6"/>
        </w:numPr>
        <w:ind w:left="567" w:hanging="283"/>
      </w:pPr>
      <w:r>
        <w:t>Rasters disponibles</w:t>
      </w:r>
      <w:r w:rsidRPr="00A427DD">
        <w:t>.</w:t>
      </w:r>
    </w:p>
    <w:p w:rsidR="00A823CE" w:rsidRDefault="00A823CE" w:rsidP="00A823CE">
      <w:pPr>
        <w:pStyle w:val="Pucesnumrotes"/>
      </w:pPr>
      <w:r>
        <w:t>Opérateurs arithmétiques et mathématiques usuels.</w:t>
      </w:r>
    </w:p>
    <w:p w:rsidR="00A823CE" w:rsidRDefault="00A823CE" w:rsidP="00A823CE">
      <w:pPr>
        <w:pStyle w:val="Pucesnumrotes"/>
      </w:pPr>
      <w:r>
        <w:t>Fonctions arithmétiques, trigonométriques, logarithmiques et de puissance supplémentaires</w:t>
      </w:r>
      <w:r w:rsidRPr="00A427DD">
        <w:t>.</w:t>
      </w:r>
    </w:p>
    <w:p w:rsidR="00BF2149" w:rsidRDefault="00A823CE" w:rsidP="00BF2149">
      <w:pPr>
        <w:pStyle w:val="Pucesnumrotes"/>
      </w:pPr>
      <w:r>
        <w:t xml:space="preserve">Zone </w:t>
      </w:r>
      <w:r w:rsidRPr="00E072BB">
        <w:rPr>
          <w:b/>
        </w:rPr>
        <w:t>Expression</w:t>
      </w:r>
      <w:r>
        <w:t xml:space="preserve"> de la boîte de dialogue</w:t>
      </w:r>
      <w:r w:rsidRPr="00A427DD">
        <w:t>.</w:t>
      </w:r>
      <w:r>
        <w:t xml:space="preserve"> Vous pouvez u</w:t>
      </w:r>
      <w:r w:rsidRPr="005D3C0C">
        <w:t>tilise</w:t>
      </w:r>
      <w:r>
        <w:t>r</w:t>
      </w:r>
      <w:r w:rsidRPr="005D3C0C">
        <w:t xml:space="preserve"> les couches de la </w:t>
      </w:r>
      <w:r w:rsidRPr="005D3C0C">
        <w:rPr>
          <w:b/>
        </w:rPr>
        <w:t>Table des matières</w:t>
      </w:r>
      <w:r>
        <w:t xml:space="preserve"> ou saisir</w:t>
      </w:r>
      <w:r w:rsidRPr="005D3C0C">
        <w:t xml:space="preserve"> le nom de chemin complet du jeu de données raster sur </w:t>
      </w:r>
      <w:r>
        <w:t xml:space="preserve">le </w:t>
      </w:r>
      <w:r w:rsidRPr="005D3C0C">
        <w:t>disque</w:t>
      </w:r>
      <w:r>
        <w:t xml:space="preserve"> (</w:t>
      </w:r>
      <w:r w:rsidRPr="005D3C0C">
        <w:t>ex</w:t>
      </w:r>
      <w:r>
        <w:t> :</w:t>
      </w:r>
      <w:r w:rsidRPr="005D3C0C">
        <w:t xml:space="preserve"> "</w:t>
      </w:r>
      <w:proofErr w:type="spellStart"/>
      <w:proofErr w:type="gramStart"/>
      <w:r w:rsidRPr="005D3C0C">
        <w:t>slope</w:t>
      </w:r>
      <w:proofErr w:type="spellEnd"/>
      <w:r w:rsidRPr="005D3C0C">
        <w:t>(</w:t>
      </w:r>
      <w:proofErr w:type="gramEnd"/>
      <w:r w:rsidRPr="005D3C0C">
        <w:t>c:\spatial\</w:t>
      </w:r>
      <w:proofErr w:type="spellStart"/>
      <w:r w:rsidRPr="005D3C0C">
        <w:t>elevation</w:t>
      </w:r>
      <w:proofErr w:type="spellEnd"/>
      <w:r w:rsidRPr="005D3C0C">
        <w:t>)"</w:t>
      </w:r>
      <w:r>
        <w:t>).</w:t>
      </w:r>
    </w:p>
    <w:p w:rsidR="00A823CE" w:rsidRDefault="006952E2" w:rsidP="006952E2">
      <w:pPr>
        <w:pStyle w:val="figure"/>
      </w:pPr>
      <w:r>
        <w:rPr>
          <w:noProof/>
        </w:rPr>
        <mc:AlternateContent>
          <mc:Choice Requires="wpg">
            <w:drawing>
              <wp:anchor distT="0" distB="0" distL="114300" distR="114300" simplePos="0" relativeHeight="251659264" behindDoc="0" locked="0" layoutInCell="1" allowOverlap="1" wp14:anchorId="70B2BBBA" wp14:editId="13D8C33D">
                <wp:simplePos x="0" y="0"/>
                <wp:positionH relativeFrom="column">
                  <wp:posOffset>1511935</wp:posOffset>
                </wp:positionH>
                <wp:positionV relativeFrom="paragraph">
                  <wp:posOffset>299720</wp:posOffset>
                </wp:positionV>
                <wp:extent cx="2567305" cy="1217930"/>
                <wp:effectExtent l="0" t="0" r="4445" b="1270"/>
                <wp:wrapNone/>
                <wp:docPr id="46" name="Groupe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7305" cy="1217930"/>
                          <a:chOff x="6071" y="3046"/>
                          <a:chExt cx="4043" cy="1918"/>
                        </a:xfrm>
                      </wpg:grpSpPr>
                      <wpg:grpSp>
                        <wpg:cNvPr id="47" name="Group 3"/>
                        <wpg:cNvGrpSpPr>
                          <a:grpSpLocks/>
                        </wpg:cNvGrpSpPr>
                        <wpg:grpSpPr bwMode="auto">
                          <a:xfrm>
                            <a:off x="6516" y="3466"/>
                            <a:ext cx="340" cy="340"/>
                            <a:chOff x="849" y="8362"/>
                            <a:chExt cx="340" cy="340"/>
                          </a:xfrm>
                        </wpg:grpSpPr>
                        <wps:wsp>
                          <wps:cNvPr id="48" name="Oval 4"/>
                          <wps:cNvSpPr>
                            <a:spLocks noChangeArrowheads="1"/>
                          </wps:cNvSpPr>
                          <wps:spPr bwMode="auto">
                            <a:xfrm>
                              <a:off x="889" y="8392"/>
                              <a:ext cx="283" cy="283"/>
                            </a:xfrm>
                            <a:prstGeom prst="ellipse">
                              <a:avLst/>
                            </a:prstGeom>
                            <a:solidFill>
                              <a:schemeClr val="accent1">
                                <a:lumMod val="75000"/>
                                <a:lumOff val="0"/>
                              </a:schemeClr>
                            </a:solidFill>
                            <a:ln w="12700">
                              <a:solidFill>
                                <a:schemeClr val="accent1">
                                  <a:lumMod val="75000"/>
                                  <a:lumOff val="0"/>
                                </a:schemeClr>
                              </a:solidFill>
                              <a:round/>
                              <a:headEnd/>
                              <a:tailEnd/>
                            </a:ln>
                          </wps:spPr>
                          <wps:bodyPr rot="0" vert="horz" wrap="square" lIns="91440" tIns="45720" rIns="91440" bIns="45720" anchor="t" anchorCtr="0" upright="1">
                            <a:noAutofit/>
                          </wps:bodyPr>
                        </wps:wsp>
                        <wps:wsp>
                          <wps:cNvPr id="49" name="Rectangle 5"/>
                          <wps:cNvSpPr>
                            <a:spLocks noChangeArrowheads="1"/>
                          </wps:cNvSpPr>
                          <wps:spPr bwMode="auto">
                            <a:xfrm>
                              <a:off x="849" y="8362"/>
                              <a:ext cx="340" cy="340"/>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A823CE" w:rsidRPr="00A823CE" w:rsidRDefault="00A823CE" w:rsidP="00A823CE">
                                <w:pPr>
                                  <w:pStyle w:val="HabillageFigure"/>
                                  <w:rPr>
                                    <w:rFonts w:asciiTheme="minorHAnsi" w:hAnsiTheme="minorHAnsi"/>
                                    <w:color w:val="FFFFFF" w:themeColor="background1"/>
                                    <w:sz w:val="18"/>
                                    <w:szCs w:val="18"/>
                                  </w:rPr>
                                </w:pPr>
                                <w:r w:rsidRPr="00A823CE">
                                  <w:rPr>
                                    <w:rFonts w:asciiTheme="minorHAnsi" w:hAnsiTheme="minorHAnsi"/>
                                    <w:color w:val="FFFFFF" w:themeColor="background1"/>
                                    <w:sz w:val="18"/>
                                    <w:szCs w:val="18"/>
                                  </w:rPr>
                                  <w:t>1</w:t>
                                </w:r>
                              </w:p>
                            </w:txbxContent>
                          </wps:txbx>
                          <wps:bodyPr rot="0" vert="horz" wrap="square" lIns="91440" tIns="45720" rIns="91440" bIns="45720" anchor="t" anchorCtr="0" upright="1">
                            <a:noAutofit/>
                          </wps:bodyPr>
                        </wps:wsp>
                      </wpg:grpSp>
                      <wpg:grpSp>
                        <wpg:cNvPr id="50" name="Group 6"/>
                        <wpg:cNvGrpSpPr>
                          <a:grpSpLocks/>
                        </wpg:cNvGrpSpPr>
                        <wpg:grpSpPr bwMode="auto">
                          <a:xfrm>
                            <a:off x="7992" y="3046"/>
                            <a:ext cx="340" cy="340"/>
                            <a:chOff x="849" y="8362"/>
                            <a:chExt cx="340" cy="340"/>
                          </a:xfrm>
                        </wpg:grpSpPr>
                        <wps:wsp>
                          <wps:cNvPr id="51" name="Oval 7"/>
                          <wps:cNvSpPr>
                            <a:spLocks noChangeArrowheads="1"/>
                          </wps:cNvSpPr>
                          <wps:spPr bwMode="auto">
                            <a:xfrm>
                              <a:off x="889" y="8392"/>
                              <a:ext cx="283" cy="283"/>
                            </a:xfrm>
                            <a:prstGeom prst="ellipse">
                              <a:avLst/>
                            </a:prstGeom>
                            <a:solidFill>
                              <a:schemeClr val="accent1">
                                <a:lumMod val="75000"/>
                                <a:lumOff val="0"/>
                              </a:schemeClr>
                            </a:solidFill>
                            <a:ln w="12700">
                              <a:solidFill>
                                <a:schemeClr val="accent1">
                                  <a:lumMod val="75000"/>
                                  <a:lumOff val="0"/>
                                </a:schemeClr>
                              </a:solidFill>
                              <a:round/>
                              <a:headEnd/>
                              <a:tailEnd/>
                            </a:ln>
                          </wps:spPr>
                          <wps:bodyPr rot="0" vert="horz" wrap="square" lIns="91440" tIns="45720" rIns="91440" bIns="45720" anchor="t" anchorCtr="0" upright="1">
                            <a:noAutofit/>
                          </wps:bodyPr>
                        </wps:wsp>
                        <wps:wsp>
                          <wps:cNvPr id="52" name="Rectangle 8"/>
                          <wps:cNvSpPr>
                            <a:spLocks noChangeArrowheads="1"/>
                          </wps:cNvSpPr>
                          <wps:spPr bwMode="auto">
                            <a:xfrm>
                              <a:off x="849" y="8362"/>
                              <a:ext cx="340" cy="340"/>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A823CE" w:rsidRPr="00A823CE" w:rsidRDefault="00A823CE" w:rsidP="00A823CE">
                                <w:pPr>
                                  <w:pStyle w:val="HabillageFigure"/>
                                  <w:rPr>
                                    <w:rFonts w:asciiTheme="minorHAnsi" w:hAnsiTheme="minorHAnsi"/>
                                    <w:color w:val="FFFFFF" w:themeColor="background1"/>
                                    <w:sz w:val="18"/>
                                    <w:szCs w:val="18"/>
                                  </w:rPr>
                                </w:pPr>
                                <w:r w:rsidRPr="00A823CE">
                                  <w:rPr>
                                    <w:rFonts w:asciiTheme="minorHAnsi" w:hAnsiTheme="minorHAnsi"/>
                                    <w:color w:val="FFFFFF" w:themeColor="background1"/>
                                    <w:sz w:val="18"/>
                                    <w:szCs w:val="18"/>
                                  </w:rPr>
                                  <w:t>2</w:t>
                                </w:r>
                              </w:p>
                            </w:txbxContent>
                          </wps:txbx>
                          <wps:bodyPr rot="0" vert="horz" wrap="square" lIns="91440" tIns="45720" rIns="91440" bIns="45720" anchor="t" anchorCtr="0" upright="1">
                            <a:noAutofit/>
                          </wps:bodyPr>
                        </wps:wsp>
                      </wpg:grpSp>
                      <wpg:grpSp>
                        <wpg:cNvPr id="53" name="Group 9"/>
                        <wpg:cNvGrpSpPr>
                          <a:grpSpLocks/>
                        </wpg:cNvGrpSpPr>
                        <wpg:grpSpPr bwMode="auto">
                          <a:xfrm>
                            <a:off x="9774" y="3496"/>
                            <a:ext cx="340" cy="340"/>
                            <a:chOff x="849" y="8362"/>
                            <a:chExt cx="340" cy="340"/>
                          </a:xfrm>
                        </wpg:grpSpPr>
                        <wps:wsp>
                          <wps:cNvPr id="54" name="Oval 10"/>
                          <wps:cNvSpPr>
                            <a:spLocks noChangeArrowheads="1"/>
                          </wps:cNvSpPr>
                          <wps:spPr bwMode="auto">
                            <a:xfrm>
                              <a:off x="889" y="8392"/>
                              <a:ext cx="283" cy="283"/>
                            </a:xfrm>
                            <a:prstGeom prst="ellipse">
                              <a:avLst/>
                            </a:prstGeom>
                            <a:solidFill>
                              <a:schemeClr val="accent1">
                                <a:lumMod val="75000"/>
                                <a:lumOff val="0"/>
                              </a:schemeClr>
                            </a:solidFill>
                            <a:ln w="12700">
                              <a:solidFill>
                                <a:schemeClr val="accent1">
                                  <a:lumMod val="75000"/>
                                  <a:lumOff val="0"/>
                                </a:schemeClr>
                              </a:solidFill>
                              <a:round/>
                              <a:headEnd/>
                              <a:tailEnd/>
                            </a:ln>
                          </wps:spPr>
                          <wps:bodyPr rot="0" vert="horz" wrap="square" lIns="91440" tIns="45720" rIns="91440" bIns="45720" anchor="t" anchorCtr="0" upright="1">
                            <a:noAutofit/>
                          </wps:bodyPr>
                        </wps:wsp>
                        <wps:wsp>
                          <wps:cNvPr id="55" name="Rectangle 11"/>
                          <wps:cNvSpPr>
                            <a:spLocks noChangeArrowheads="1"/>
                          </wps:cNvSpPr>
                          <wps:spPr bwMode="auto">
                            <a:xfrm>
                              <a:off x="849" y="8362"/>
                              <a:ext cx="340" cy="340"/>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A823CE" w:rsidRPr="00A823CE" w:rsidRDefault="00A823CE" w:rsidP="00A823CE">
                                <w:pPr>
                                  <w:pStyle w:val="HabillageFigure"/>
                                  <w:rPr>
                                    <w:rFonts w:asciiTheme="minorHAnsi" w:hAnsiTheme="minorHAnsi"/>
                                    <w:color w:val="FFFFFF" w:themeColor="background1"/>
                                    <w:sz w:val="18"/>
                                    <w:szCs w:val="18"/>
                                  </w:rPr>
                                </w:pPr>
                                <w:r w:rsidRPr="00A823CE">
                                  <w:rPr>
                                    <w:rFonts w:asciiTheme="minorHAnsi" w:hAnsiTheme="minorHAnsi"/>
                                    <w:color w:val="FFFFFF" w:themeColor="background1"/>
                                    <w:sz w:val="18"/>
                                    <w:szCs w:val="18"/>
                                  </w:rPr>
                                  <w:t>3</w:t>
                                </w:r>
                              </w:p>
                            </w:txbxContent>
                          </wps:txbx>
                          <wps:bodyPr rot="0" vert="horz" wrap="square" lIns="91440" tIns="45720" rIns="91440" bIns="45720" anchor="t" anchorCtr="0" upright="1">
                            <a:noAutofit/>
                          </wps:bodyPr>
                        </wps:wsp>
                      </wpg:grpSp>
                      <wpg:grpSp>
                        <wpg:cNvPr id="56" name="Group 12"/>
                        <wpg:cNvGrpSpPr>
                          <a:grpSpLocks/>
                        </wpg:cNvGrpSpPr>
                        <wpg:grpSpPr bwMode="auto">
                          <a:xfrm>
                            <a:off x="6071" y="4624"/>
                            <a:ext cx="340" cy="340"/>
                            <a:chOff x="849" y="8362"/>
                            <a:chExt cx="340" cy="340"/>
                          </a:xfrm>
                        </wpg:grpSpPr>
                        <wps:wsp>
                          <wps:cNvPr id="57" name="Oval 13"/>
                          <wps:cNvSpPr>
                            <a:spLocks noChangeArrowheads="1"/>
                          </wps:cNvSpPr>
                          <wps:spPr bwMode="auto">
                            <a:xfrm>
                              <a:off x="889" y="8392"/>
                              <a:ext cx="283" cy="283"/>
                            </a:xfrm>
                            <a:prstGeom prst="ellipse">
                              <a:avLst/>
                            </a:prstGeom>
                            <a:solidFill>
                              <a:schemeClr val="accent1">
                                <a:lumMod val="75000"/>
                                <a:lumOff val="0"/>
                              </a:schemeClr>
                            </a:solidFill>
                            <a:ln w="12700">
                              <a:solidFill>
                                <a:schemeClr val="accent1">
                                  <a:lumMod val="75000"/>
                                  <a:lumOff val="0"/>
                                </a:schemeClr>
                              </a:solidFill>
                              <a:round/>
                              <a:headEnd/>
                              <a:tailEnd/>
                            </a:ln>
                          </wps:spPr>
                          <wps:bodyPr rot="0" vert="horz" wrap="square" lIns="91440" tIns="45720" rIns="91440" bIns="45720" anchor="t" anchorCtr="0" upright="1">
                            <a:noAutofit/>
                          </wps:bodyPr>
                        </wps:wsp>
                        <wps:wsp>
                          <wps:cNvPr id="58" name="Rectangle 14"/>
                          <wps:cNvSpPr>
                            <a:spLocks noChangeArrowheads="1"/>
                          </wps:cNvSpPr>
                          <wps:spPr bwMode="auto">
                            <a:xfrm>
                              <a:off x="849" y="8362"/>
                              <a:ext cx="340" cy="340"/>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A823CE" w:rsidRPr="00A823CE" w:rsidRDefault="00A823CE" w:rsidP="00A823CE">
                                <w:pPr>
                                  <w:pStyle w:val="HabillageFigure"/>
                                  <w:rPr>
                                    <w:rFonts w:asciiTheme="minorHAnsi" w:hAnsiTheme="minorHAnsi"/>
                                    <w:color w:val="FFFFFF" w:themeColor="background1"/>
                                    <w:sz w:val="18"/>
                                    <w:szCs w:val="18"/>
                                  </w:rPr>
                                </w:pPr>
                                <w:r w:rsidRPr="00A823CE">
                                  <w:rPr>
                                    <w:rFonts w:asciiTheme="minorHAnsi" w:hAnsiTheme="minorHAnsi"/>
                                    <w:color w:val="FFFFFF" w:themeColor="background1"/>
                                    <w:sz w:val="18"/>
                                    <w:szCs w:val="18"/>
                                  </w:rPr>
                                  <w:t>4</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e 46" o:spid="_x0000_s1026" style="position:absolute;left:0;text-align:left;margin-left:119.05pt;margin-top:23.6pt;width:202.15pt;height:95.9pt;z-index:251659264" coordorigin="6071,3046" coordsize="4043,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soJwUAAOonAAAOAAAAZHJzL2Uyb0RvYy54bWzsWmtvqzYY/j5p/8HiOw1OzFVNj9pcqknd&#10;ztHO9gMccAANMDOkaTftv++1DYQk7S7tSdRWfEHG19fPe/HDay4/PeQZumeiSnkxNfCFZSBWhDxK&#10;i3hq/PrL0vQMVNW0iGjGCzY1HlllfLr6/rvLbRmwMU94FjGBYJKiCrbl1EjqugxGoypMWE6rC16y&#10;AhrXXOS0hlcRjyJBtzB7no3GluWMtlxEpeAhqyqonetG40rNv16zsP68XlesRtnUANlq9RTquZLP&#10;0dUlDWJByyQNGzHoC6TIaVrAot1Uc1pTtBHp0VR5Ggpe8XV9EfJ8xNfrNGRqD7AbbB3s5lbwTan2&#10;EgfbuOxgAmgPcHrxtOFP918ESqOpQRwDFTQHHallGYIKQGdbxgF0uhXl1/KL0FuE4h0Pf6ugeXTY&#10;Lt9j3Rmttj/yCCakm5ordB7WIpdTwL7Rg1LCY6cE9lCjECrHtuNOLNtAIbThMXb9SaOmMAFdynGO&#10;5WIDQfPE0kLSIEwWzXhikUkz2Mee3MKIBnphJWwjnN6Zeuk22SLh7iGBJqfGwbExgC/3QxwFOg1a&#10;NCYErFYiIQvKWDsUPOKrQd7EGbdNLQiHw56FALyu2hlW9TrD+prQkil7raTNtHBCCNCG9fmeZoho&#10;NFWP1qQqbU+o4LOEFjG7FoJvE0YjEAjL/qC53gD5UoE1/quBeV4Lkd9A1OI69hojkYW+jdCgFFV9&#10;y3iOZGFqsCxLy0puiwb0/q6qde+2l6yueJZGyzTL1IsMXWyWCQS7BdsPQ1bUWA3PNjk4hK53bctq&#10;NArV0rBVd1UF2lIBUM6izHdvgaxAW+kZLow//+oQkopIGaLUz6Ip1zTNdBlkz4pGYVJH0rmqYMWj&#10;R9CX4DoAw4EBhYSLPwy0heA7NarfN1QwA2U/FKBzHxNp97V6IbY7hhfRb1n1W2gRwlRTozaQLs5q&#10;HeE3pUjjBFbS8Bf8GgLROlUa3EnVCAt+oGU9vUOAUWqH+BnOJ7D3jCH7nF5xFDhar3g2bBx5hQDJ&#10;lfU94xIFl/6g7ESaAw26isZAIMSp41k7lAp4UJQ9pTDq6PzTt/yFt/CIScbOwiTWfG5eL2fEdJbY&#10;teeT+Ww2x39JKTAJkjSKWCEXbY9xTP5bNGsIhT6Au4N8z+U6b9ROuoqP/RmDO7/IoUf70it/BwgO&#10;kMBjYt2MfXPpeK5JlsQ2fdfyTAv7N75jEZ/Ml/tI3KUFez0S/xRpRLzqotxy2e5exq5+OMzTGghe&#10;luZTw+tB9Fzw6DQp5X8ai+ulbblk4pmua09MMllY5o23nJnXM+w47uJmdrM4sIqFsrTq9XAopfTM&#10;tqe7Zo2dyAAEqFHZtDq9dsGwflg9gGfsItDbj4s75qTJ0pO8yYYo3WOQ6OT80fXhWN/ngc9FMskQ&#10;G/b4XniTDRy3x5vcc54QA2/61qxt4E3/48P36Q8JG5z9kDepDzwZSeF74+RfEwNv6mctBt7U5m+O&#10;kRh4UxEfEOo+3X85b1KpKpUS+Hj0CTISffrk6wP/dOk333VJk3byP17ayYa99egTVpmVc50UA38a&#10;+NObyzvZkFQ/5E+4i6UDgRoSTzJjMSSePnTiSREodRny8QjU/g0mws02T8eguotI4ozVvZbOXstr&#10;zMNU+ntMQHX3oOriDjf3oOf51h4Y1MCg3h6D6q6ydzd3+KwX2kMKakhBPfUL0ZCC2vuj6hiOb3d1&#10;pxhUdxa+lz8b+jd4qgw/lKnLyubnN/nHWv8dyv1f9K7+BgAA//8DAFBLAwQUAAYACAAAACEALHzH&#10;3uAAAAAKAQAADwAAAGRycy9kb3ducmV2LnhtbEyPQUvDQBCF74L/YRnBm90kjbXGbEop6qkItoJ4&#10;m2anSWh2NmS3Sfrv3Z70OLyP977JV5NpxUC9aywriGcRCOLS6oYrBV/7t4clCOeRNbaWScGFHKyK&#10;25scM21H/qRh5ysRSthlqKD2vsukdGVNBt3MdsQhO9reoA9nX0nd4xjKTSuTKFpIgw2HhRo72tRU&#10;nnZno+B9xHE9j1+H7em4ufzsHz++tzEpdX83rV9AeJr8HwxX/aAORXA62DNrJ1oFyXwZB1RB+pSA&#10;CMAiTVIQh2vyHIEscvn/heIXAAD//wMAUEsBAi0AFAAGAAgAAAAhALaDOJL+AAAA4QEAABMAAAAA&#10;AAAAAAAAAAAAAAAAAFtDb250ZW50X1R5cGVzXS54bWxQSwECLQAUAAYACAAAACEAOP0h/9YAAACU&#10;AQAACwAAAAAAAAAAAAAAAAAvAQAAX3JlbHMvLnJlbHNQSwECLQAUAAYACAAAACEAeqk7KCcFAADq&#10;JwAADgAAAAAAAAAAAAAAAAAuAgAAZHJzL2Uyb0RvYy54bWxQSwECLQAUAAYACAAAACEALHzH3uAA&#10;AAAKAQAADwAAAAAAAAAAAAAAAACBBwAAZHJzL2Rvd25yZXYueG1sUEsFBgAAAAAEAAQA8wAAAI4I&#10;AAAAAA==&#10;">
                <v:group id="Group 3" o:spid="_x0000_s1027" style="position:absolute;left:6516;top:3466;width:340;height:340" coordorigin="849,836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oval id="Oval 4" o:spid="_x0000_s1028" style="position:absolute;left:889;top:839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rQhcAA&#10;AADbAAAADwAAAGRycy9kb3ducmV2LnhtbERPTYvCMBC9C/6HMII3TVxk0WoU3UXpZQ9q8Tw0Y1ts&#10;Jt0mat1fvzkIHh/ve7nubC3u1PrKsYbJWIEgzp2puNCQnXajGQgfkA3WjknDkzysV/3eEhPjHnyg&#10;+zEUIoawT1BDGUKTSOnzkiz6sWuII3dxrcUQYVtI0+Ijhttafij1KS1WHBtKbOirpPx6vFkNe3XY&#10;NtPs9pPaOanv3z+bzrKz1sNBt1mACNSFt/jlTo2GaRwbv8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rQhcAAAADbAAAADwAAAAAAAAAAAAAAAACYAgAAZHJzL2Rvd25y&#10;ZXYueG1sUEsFBgAAAAAEAAQA9QAAAIUDAAAAAA==&#10;" fillcolor="#365f91 [2404]" strokecolor="#365f91 [2404]" strokeweight="1pt"/>
                  <v:rect id="Rectangle 5" o:spid="_x0000_s1029" style="position:absolute;left:849;top:8362;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RLZcMA&#10;AADbAAAADwAAAGRycy9kb3ducmV2LnhtbESPQWsCMRSE7wX/Q3hCbzWpiOhqdlGLUOilWmmvz83r&#10;ZtnNy7JJdfvvTUHocZiZb5h1MbhWXKgPtWcNzxMFgrj0puZKw+lj/7QAESKywdYzafilAEU+elhj&#10;ZvyVD3Q5xkokCIcMNdgYu0zKUFpyGCa+I07et+8dxiT7SpoerwnuWjlVai4d1pwWLHa0s1Q2xx+n&#10;oXkZPnfq/Hagr6re2oY2Cvld68fxsFmBiDTE//C9/Wo0zJbw9yX9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RLZcMAAADbAAAADwAAAAAAAAAAAAAAAACYAgAAZHJzL2Rv&#10;d25yZXYueG1sUEsFBgAAAAAEAAQA9QAAAIgDAAAAAA==&#10;" filled="f" fillcolor="white [3212]" stroked="f" strokecolor="red" strokeweight="1pt">
                    <v:textbox>
                      <w:txbxContent>
                        <w:p w:rsidR="00A823CE" w:rsidRPr="00A823CE" w:rsidRDefault="00A823CE" w:rsidP="00A823CE">
                          <w:pPr>
                            <w:pStyle w:val="HabillageFigure"/>
                            <w:rPr>
                              <w:rFonts w:asciiTheme="minorHAnsi" w:hAnsiTheme="minorHAnsi"/>
                              <w:color w:val="FFFFFF" w:themeColor="background1"/>
                              <w:sz w:val="18"/>
                              <w:szCs w:val="18"/>
                            </w:rPr>
                          </w:pPr>
                          <w:r w:rsidRPr="00A823CE">
                            <w:rPr>
                              <w:rFonts w:asciiTheme="minorHAnsi" w:hAnsiTheme="minorHAnsi"/>
                              <w:color w:val="FFFFFF" w:themeColor="background1"/>
                              <w:sz w:val="18"/>
                              <w:szCs w:val="18"/>
                            </w:rPr>
                            <w:t>1</w:t>
                          </w:r>
                        </w:p>
                      </w:txbxContent>
                    </v:textbox>
                  </v:rect>
                </v:group>
                <v:group id="Group 6" o:spid="_x0000_s1030" style="position:absolute;left:7992;top:3046;width:340;height:340" coordorigin="849,836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oval id="Oval 7" o:spid="_x0000_s1031" style="position:absolute;left:889;top:839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vxcQA&#10;AADbAAAADwAAAGRycy9kb3ducmV2LnhtbESPQWvCQBSE74L/YXlCb7qraLGpq1ilJZce1NDzI/ua&#10;BLNv0+yqqb/eFQSPw8x8wyxWna3FmVpfOdYwHikQxLkzFRcassPncA7CB2SDtWPS8E8eVst+b4GJ&#10;cRfe0XkfChEh7BPUUIbQJFL6vCSLfuQa4uj9utZiiLItpGnxEuG2lhOlXqXFiuNCiQ1tSsqP+5PV&#10;8KV2H800O32n9o3U9u9q03n2o/XLoFu/gwjUhWf40U6NhtkY7l/i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J78XEAAAA2wAAAA8AAAAAAAAAAAAAAAAAmAIAAGRycy9k&#10;b3ducmV2LnhtbFBLBQYAAAAABAAEAPUAAACJAwAAAAA=&#10;" fillcolor="#365f91 [2404]" strokecolor="#365f91 [2404]" strokeweight="1pt"/>
                  <v:rect id="Rectangle 8" o:spid="_x0000_s1032" style="position:absolute;left:849;top:8362;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lPycMA&#10;AADbAAAADwAAAGRycy9kb3ducmV2LnhtbESPzWrDMBCE74W+g9hCb43UQENwohgnpVDoJX8k1421&#10;sYytlbHUxH37KhDIcZiZb5h5PrhWXKgPtWcN7yMFgrj0puZKw3739TYFESKywdYzafijAPni+WmO&#10;mfFX3tBlGyuRIBwy1GBj7DIpQ2nJYRj5jjh5Z987jEn2lTQ9XhPctXKs1EQ6rDktWOxoZalstr9O&#10;Q/M5HFbq9LOhY1UvbUOFQl5r/foyFDMQkYb4CN/b30bDxxhuX9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lPycMAAADbAAAADwAAAAAAAAAAAAAAAACYAgAAZHJzL2Rv&#10;d25yZXYueG1sUEsFBgAAAAAEAAQA9QAAAIgDAAAAAA==&#10;" filled="f" fillcolor="white [3212]" stroked="f" strokecolor="red" strokeweight="1pt">
                    <v:textbox>
                      <w:txbxContent>
                        <w:p w:rsidR="00A823CE" w:rsidRPr="00A823CE" w:rsidRDefault="00A823CE" w:rsidP="00A823CE">
                          <w:pPr>
                            <w:pStyle w:val="HabillageFigure"/>
                            <w:rPr>
                              <w:rFonts w:asciiTheme="minorHAnsi" w:hAnsiTheme="minorHAnsi"/>
                              <w:color w:val="FFFFFF" w:themeColor="background1"/>
                              <w:sz w:val="18"/>
                              <w:szCs w:val="18"/>
                            </w:rPr>
                          </w:pPr>
                          <w:r w:rsidRPr="00A823CE">
                            <w:rPr>
                              <w:rFonts w:asciiTheme="minorHAnsi" w:hAnsiTheme="minorHAnsi"/>
                              <w:color w:val="FFFFFF" w:themeColor="background1"/>
                              <w:sz w:val="18"/>
                              <w:szCs w:val="18"/>
                            </w:rPr>
                            <w:t>2</w:t>
                          </w:r>
                        </w:p>
                      </w:txbxContent>
                    </v:textbox>
                  </v:rect>
                </v:group>
                <v:group id="Group 9" o:spid="_x0000_s1033" style="position:absolute;left:9774;top:3496;width:340;height:340" coordorigin="849,836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oval id="Oval 10" o:spid="_x0000_s1034" style="position:absolute;left:889;top:839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5MXcQA&#10;AADbAAAADwAAAGRycy9kb3ducmV2LnhtbESPQWvCQBSE70L/w/IK3nS3xYpNs5FWUXLxoIaeH9nX&#10;JDT7Ns2uGvvruwXB4zAz3zDpcrCtOFPvG8canqYKBHHpTMOVhuK4mSxA+IBssHVMGq7kYZk9jFJM&#10;jLvwns6HUIkIYZ+ghjqELpHSlzVZ9FPXEUfvy/UWQ5R9JU2Plwi3rXxWai4tNhwXauxoVVP5fThZ&#10;DVu1/+hmxWmX21dS659fmy+KT63Hj8P7G4hAQ7iHb+3caHiZwf+X+A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TF3EAAAA2wAAAA8AAAAAAAAAAAAAAAAAmAIAAGRycy9k&#10;b3ducmV2LnhtbFBLBQYAAAAABAAEAPUAAACJAwAAAAA=&#10;" fillcolor="#365f91 [2404]" strokecolor="#365f91 [2404]" strokeweight="1pt"/>
                  <v:rect id="Rectangle 11" o:spid="_x0000_s1035" style="position:absolute;left:849;top:8362;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XvcIA&#10;AADbAAAADwAAAGRycy9kb3ducmV2LnhtbESPQWsCMRSE74L/ITzBm5soWMpqFKsIgpdqS3t9bl43&#10;y25elk3U9d+bQqHHYWa+YZbr3jXiRl2oPGuYZgoEceFNxaWGz4/95BVEiMgGG8+k4UEB1qvhYIm5&#10;8Xc+0e0cS5EgHHLUYGNscylDYclhyHxLnLwf3zmMSXalNB3eE9w1cqbUi3RYcVqw2NLWUlGfr05D&#10;veu/tupyPNF3Wb3ZmjYK+V3r8ajfLEBE6uN/+K99MBrmc/j9kn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Ne9wgAAANsAAAAPAAAAAAAAAAAAAAAAAJgCAABkcnMvZG93&#10;bnJldi54bWxQSwUGAAAAAAQABAD1AAAAhwMAAAAA&#10;" filled="f" fillcolor="white [3212]" stroked="f" strokecolor="red" strokeweight="1pt">
                    <v:textbox>
                      <w:txbxContent>
                        <w:p w:rsidR="00A823CE" w:rsidRPr="00A823CE" w:rsidRDefault="00A823CE" w:rsidP="00A823CE">
                          <w:pPr>
                            <w:pStyle w:val="HabillageFigure"/>
                            <w:rPr>
                              <w:rFonts w:asciiTheme="minorHAnsi" w:hAnsiTheme="minorHAnsi"/>
                              <w:color w:val="FFFFFF" w:themeColor="background1"/>
                              <w:sz w:val="18"/>
                              <w:szCs w:val="18"/>
                            </w:rPr>
                          </w:pPr>
                          <w:r w:rsidRPr="00A823CE">
                            <w:rPr>
                              <w:rFonts w:asciiTheme="minorHAnsi" w:hAnsiTheme="minorHAnsi"/>
                              <w:color w:val="FFFFFF" w:themeColor="background1"/>
                              <w:sz w:val="18"/>
                              <w:szCs w:val="18"/>
                            </w:rPr>
                            <w:t>3</w:t>
                          </w:r>
                        </w:p>
                      </w:txbxContent>
                    </v:textbox>
                  </v:rect>
                </v:group>
                <v:group id="Group 12" o:spid="_x0000_s1036" style="position:absolute;left:6071;top:4624;width:340;height:340" coordorigin="849,836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oval id="Oval 13" o:spid="_x0000_s1037" style="position:absolute;left:889;top:839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zSKsUA&#10;AADbAAAADwAAAGRycy9kb3ducmV2LnhtbESPzW7CMBCE75X6DtZW4lbsVlBoikH9UVEuHAgR51W8&#10;JBHxOo0NBJ4eI1XiOJqZbzSzRW8bcaTO1441vAwVCOLCmZpLDfnm93kKwgdkg41j0nAmD4v548MM&#10;E+NOvKZjFkoRIewT1FCF0CZS+qIii37oWuLo7VxnMUTZldJ0eIpw28hXpd6kxZrjQoUtfVdU7LOD&#10;1bBU6692lB9WqX0n9fN3sek032o9eOo/P0AE6sM9/N9OjYbxBG5f4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LNIqxQAAANsAAAAPAAAAAAAAAAAAAAAAAJgCAABkcnMv&#10;ZG93bnJldi54bWxQSwUGAAAAAAQABAD1AAAAigMAAAAA&#10;" fillcolor="#365f91 [2404]" strokecolor="#365f91 [2404]" strokeweight="1pt"/>
                  <v:rect id="Rectangle 14" o:spid="_x0000_s1038" style="position:absolute;left:849;top:8362;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F4I8AA&#10;AADbAAAADwAAAGRycy9kb3ducmV2LnhtbERPz2vCMBS+D/Y/hCd4WxMHjlEbRR0Dwct0Y7s+m2dT&#10;2ryUJGr975fDYMeP73e1Gl0vrhRi61nDrFAgiGtvWm40fH2+P72CiAnZYO+ZNNwpwmr5+FBhafyN&#10;D3Q9pkbkEI4larApDaWUsbbkMBZ+IM7c2QeHKcPQSBPwlsNdL5+VepEOW84NFgfaWqq748Vp6N7G&#10;76067Q/007Qb29FaIX9oPZ2M6wWIRGP6F/+5d0bDPI/NX/IPkM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F4I8AAAADbAAAADwAAAAAAAAAAAAAAAACYAgAAZHJzL2Rvd25y&#10;ZXYueG1sUEsFBgAAAAAEAAQA9QAAAIUDAAAAAA==&#10;" filled="f" fillcolor="white [3212]" stroked="f" strokecolor="red" strokeweight="1pt">
                    <v:textbox>
                      <w:txbxContent>
                        <w:p w:rsidR="00A823CE" w:rsidRPr="00A823CE" w:rsidRDefault="00A823CE" w:rsidP="00A823CE">
                          <w:pPr>
                            <w:pStyle w:val="HabillageFigure"/>
                            <w:rPr>
                              <w:rFonts w:asciiTheme="minorHAnsi" w:hAnsiTheme="minorHAnsi"/>
                              <w:color w:val="FFFFFF" w:themeColor="background1"/>
                              <w:sz w:val="18"/>
                              <w:szCs w:val="18"/>
                            </w:rPr>
                          </w:pPr>
                          <w:r w:rsidRPr="00A823CE">
                            <w:rPr>
                              <w:rFonts w:asciiTheme="minorHAnsi" w:hAnsiTheme="minorHAnsi"/>
                              <w:color w:val="FFFFFF" w:themeColor="background1"/>
                              <w:sz w:val="18"/>
                              <w:szCs w:val="18"/>
                            </w:rPr>
                            <w:t>4</w:t>
                          </w:r>
                        </w:p>
                      </w:txbxContent>
                    </v:textbox>
                  </v:rect>
                </v:group>
              </v:group>
            </w:pict>
          </mc:Fallback>
        </mc:AlternateContent>
      </w:r>
      <w:r w:rsidR="00A823CE" w:rsidRPr="00666024">
        <w:rPr>
          <w:noProof/>
        </w:rPr>
        <w:drawing>
          <wp:inline distT="0" distB="0" distL="0" distR="0" wp14:anchorId="7DC6A797" wp14:editId="4918410B">
            <wp:extent cx="3240000" cy="2214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culatriceRast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0000" cy="2214000"/>
                    </a:xfrm>
                    <a:prstGeom prst="rect">
                      <a:avLst/>
                    </a:prstGeom>
                  </pic:spPr>
                </pic:pic>
              </a:graphicData>
            </a:graphic>
          </wp:inline>
        </w:drawing>
      </w:r>
    </w:p>
    <w:p w:rsidR="00A823CE" w:rsidRDefault="00A823CE" w:rsidP="00A823CE">
      <w:pPr>
        <w:pStyle w:val="Lgende"/>
      </w:pPr>
      <w:bookmarkStart w:id="7" w:name="_Ref261001529"/>
      <w:bookmarkStart w:id="8" w:name="_Toc263344140"/>
      <w:bookmarkStart w:id="9" w:name="_Toc356477686"/>
      <w:r>
        <w:t xml:space="preserve">Figure </w:t>
      </w:r>
      <w:fldSimple w:instr=" SEQ Figure \* ARABIC ">
        <w:r>
          <w:rPr>
            <w:noProof/>
          </w:rPr>
          <w:t>2</w:t>
        </w:r>
      </w:fldSimple>
      <w:bookmarkEnd w:id="7"/>
      <w:r>
        <w:t xml:space="preserve">. </w:t>
      </w:r>
      <w:r w:rsidRPr="00422B85">
        <w:t>La Calculatrice Raster</w:t>
      </w:r>
      <w:r>
        <w:t>.</w:t>
      </w:r>
      <w:bookmarkEnd w:id="8"/>
      <w:bookmarkEnd w:id="9"/>
    </w:p>
    <w:p w:rsidR="00A823CE" w:rsidRDefault="00A823CE" w:rsidP="00A823CE">
      <w:pPr>
        <w:pStyle w:val="Titre3"/>
      </w:pPr>
      <w:r>
        <w:t xml:space="preserve">Création de rasters derivés d’un </w:t>
      </w:r>
      <w:r w:rsidR="000D2DF9">
        <w:t>MNT</w:t>
      </w:r>
    </w:p>
    <w:p w:rsidR="00A823CE" w:rsidRDefault="00A823CE" w:rsidP="00A823CE">
      <w:r>
        <w:t xml:space="preserve">La boîte à outils </w:t>
      </w:r>
      <w:r w:rsidRPr="0006150E">
        <w:rPr>
          <w:b/>
        </w:rPr>
        <w:t>Surface</w:t>
      </w:r>
      <w:r>
        <w:t xml:space="preserve"> de l’</w:t>
      </w:r>
      <w:r w:rsidRPr="0006150E">
        <w:rPr>
          <w:b/>
        </w:rPr>
        <w:t>ArcToolbox</w:t>
      </w:r>
      <w:r>
        <w:t xml:space="preserve"> offre un jeu d’outils permettant de générer rapidement </w:t>
      </w:r>
      <w:r w:rsidR="00183799">
        <w:t>un ombrage directionnel</w:t>
      </w:r>
      <w:r w:rsidR="0006150E">
        <w:t xml:space="preserve"> (outil </w:t>
      </w:r>
      <w:r w:rsidR="0006150E" w:rsidRPr="0006150E">
        <w:rPr>
          <w:b/>
        </w:rPr>
        <w:t>Ombrage</w:t>
      </w:r>
      <w:r w:rsidR="0006150E">
        <w:t>)</w:t>
      </w:r>
      <w:r w:rsidR="00183799">
        <w:t xml:space="preserve">, des </w:t>
      </w:r>
      <w:proofErr w:type="spellStart"/>
      <w:r w:rsidR="00183799">
        <w:t>iso</w:t>
      </w:r>
      <w:r w:rsidR="0006150E">
        <w:t>contours</w:t>
      </w:r>
      <w:proofErr w:type="spellEnd"/>
      <w:r w:rsidR="0006150E">
        <w:t xml:space="preserve"> (outils </w:t>
      </w:r>
      <w:r w:rsidR="0006150E" w:rsidRPr="0006150E">
        <w:rPr>
          <w:b/>
        </w:rPr>
        <w:t>Isoligne</w:t>
      </w:r>
      <w:r w:rsidR="0006150E">
        <w:t>)</w:t>
      </w:r>
      <w:r w:rsidR="00183799">
        <w:t xml:space="preserve"> ou une carte des pentes</w:t>
      </w:r>
      <w:r w:rsidR="0006150E">
        <w:t xml:space="preserve"> (outil </w:t>
      </w:r>
      <w:r w:rsidR="0006150E" w:rsidRPr="0006150E">
        <w:rPr>
          <w:b/>
        </w:rPr>
        <w:t>Pente</w:t>
      </w:r>
      <w:r w:rsidR="0006150E">
        <w:t>)</w:t>
      </w:r>
      <w:r w:rsidR="00183799">
        <w:t xml:space="preserve"> à partir d’un </w:t>
      </w:r>
      <w:r w:rsidR="000D2DF9">
        <w:t>MNT</w:t>
      </w:r>
      <w:r w:rsidR="00183799">
        <w:t>.</w:t>
      </w:r>
    </w:p>
    <w:p w:rsidR="00682E3A" w:rsidRDefault="00682E3A" w:rsidP="00682E3A">
      <w:pPr>
        <w:pStyle w:val="Titre1"/>
      </w:pPr>
      <w:r>
        <w:t>Application</w:t>
      </w:r>
    </w:p>
    <w:p w:rsidR="00D1282C" w:rsidRPr="00D1282C" w:rsidRDefault="00D1282C" w:rsidP="00D1282C">
      <w:r>
        <w:t>Objectif : caractériser l’évolution morphologique récente aux abords du Cap Lopez (Gabon).</w:t>
      </w:r>
    </w:p>
    <w:p w:rsidR="00272A7B" w:rsidRDefault="00D1282C" w:rsidP="002729BA">
      <w:pPr>
        <w:pStyle w:val="Paragraphedeliste"/>
      </w:pPr>
      <w:r>
        <w:t>Réalisez un MNT à partir des données</w:t>
      </w:r>
      <w:r w:rsidR="002729BA">
        <w:t xml:space="preserve"> acquises en 2000 </w:t>
      </w:r>
      <w:r>
        <w:t>en utilisant la méthode d’interpolation IDW</w:t>
      </w:r>
      <w:r w:rsidR="00272A7B">
        <w:t>.</w:t>
      </w:r>
    </w:p>
    <w:p w:rsidR="00272A7B" w:rsidRDefault="00272A7B" w:rsidP="002729BA">
      <w:pPr>
        <w:pStyle w:val="Paragraphedeliste"/>
      </w:pPr>
      <w:r>
        <w:t>A partir de la barre d’outils 3DAnalyst, créez un profil transversal à la structure principale et exportez celui-ci au format Excel.</w:t>
      </w:r>
    </w:p>
    <w:p w:rsidR="002729BA" w:rsidRDefault="005B62F1" w:rsidP="002729BA">
      <w:pPr>
        <w:pStyle w:val="Paragraphedeliste"/>
      </w:pPr>
      <w:r>
        <w:t xml:space="preserve">Générez </w:t>
      </w:r>
      <w:r w:rsidR="002729BA">
        <w:t>une carte de pente, un ombrage directionnel et des isobathes (équidistance de 5m).</w:t>
      </w:r>
    </w:p>
    <w:p w:rsidR="002729BA" w:rsidRDefault="00D1282C" w:rsidP="002729BA">
      <w:pPr>
        <w:pStyle w:val="Paragraphedeliste"/>
      </w:pPr>
      <w:r>
        <w:t>E</w:t>
      </w:r>
      <w:r w:rsidR="002729BA">
        <w:t xml:space="preserve">ffectuez un différentiel entre les </w:t>
      </w:r>
      <w:proofErr w:type="spellStart"/>
      <w:r w:rsidR="002729BA">
        <w:t>MNTs</w:t>
      </w:r>
      <w:proofErr w:type="spellEnd"/>
      <w:r w:rsidR="002729BA">
        <w:t xml:space="preserve"> de 200</w:t>
      </w:r>
      <w:r>
        <w:t>5</w:t>
      </w:r>
      <w:r w:rsidR="002729BA">
        <w:t xml:space="preserve"> et 200</w:t>
      </w:r>
      <w:r>
        <w:t>0</w:t>
      </w:r>
      <w:r w:rsidR="002729BA">
        <w:t>.</w:t>
      </w:r>
    </w:p>
    <w:p w:rsidR="00272A7B" w:rsidRDefault="00272A7B" w:rsidP="002729BA">
      <w:pPr>
        <w:pStyle w:val="Paragraphedeliste"/>
      </w:pPr>
      <w:r>
        <w:t xml:space="preserve">Sous </w:t>
      </w:r>
      <w:proofErr w:type="spellStart"/>
      <w:r>
        <w:t>ArcScene</w:t>
      </w:r>
      <w:proofErr w:type="spellEnd"/>
      <w:r>
        <w:t>, réalisez une vue 3D du MNT de 2000 sur lequel seront drapées les isobathes.</w:t>
      </w:r>
      <w:bookmarkStart w:id="10" w:name="_GoBack"/>
      <w:bookmarkEnd w:id="10"/>
    </w:p>
    <w:sectPr w:rsidR="00272A7B" w:rsidSect="00BF2149">
      <w:headerReference w:type="even"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C59" w:rsidRDefault="00EA7C59" w:rsidP="00A823CE">
      <w:pPr>
        <w:spacing w:before="0" w:after="0"/>
      </w:pPr>
      <w:r>
        <w:separator/>
      </w:r>
    </w:p>
  </w:endnote>
  <w:endnote w:type="continuationSeparator" w:id="0">
    <w:p w:rsidR="00EA7C59" w:rsidRDefault="00EA7C59" w:rsidP="00A823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65F91" w:themeColor="accent1" w:themeShade="BF"/>
      </w:rPr>
      <w:id w:val="-158930950"/>
      <w:docPartObj>
        <w:docPartGallery w:val="Page Numbers (Bottom of Page)"/>
        <w:docPartUnique/>
      </w:docPartObj>
    </w:sdtPr>
    <w:sdtEndPr/>
    <w:sdtContent>
      <w:p w:rsidR="006B2DEA" w:rsidRDefault="00EA7C59" w:rsidP="000A4C32">
        <w:pPr>
          <w:pStyle w:val="Pieddepage"/>
          <w:jc w:val="center"/>
          <w:rPr>
            <w:color w:val="365F91" w:themeColor="accent1" w:themeShade="BF"/>
          </w:rPr>
        </w:pPr>
      </w:p>
      <w:p w:rsidR="00F06EEC" w:rsidRPr="00513C1F" w:rsidRDefault="00EA7C59" w:rsidP="006B2DEA">
        <w:pPr>
          <w:pStyle w:val="Pieddepage"/>
          <w:spacing w:before="120"/>
          <w:jc w:val="center"/>
          <w:rPr>
            <w:color w:val="365F91" w:themeColor="accent1" w:themeShade="BF"/>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C59" w:rsidRDefault="00EA7C59" w:rsidP="00A823CE">
      <w:pPr>
        <w:spacing w:before="0" w:after="0"/>
      </w:pPr>
      <w:r>
        <w:separator/>
      </w:r>
    </w:p>
  </w:footnote>
  <w:footnote w:type="continuationSeparator" w:id="0">
    <w:p w:rsidR="00EA7C59" w:rsidRDefault="00EA7C59" w:rsidP="00A823C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EEC" w:rsidRPr="00566555" w:rsidRDefault="00D703A3" w:rsidP="00F8428A">
    <w:pPr>
      <w:pStyle w:val="En-tte"/>
      <w:ind w:firstLine="0"/>
      <w:jc w:val="left"/>
      <w:rPr>
        <w:color w:val="365F91" w:themeColor="accent1" w:themeShade="BF"/>
      </w:rPr>
    </w:pPr>
    <w:r w:rsidRPr="00566555">
      <w:rPr>
        <w:color w:val="365F91" w:themeColor="accent1" w:themeShade="BF"/>
      </w:rPr>
      <w:t>ArcGIS Desktop - Initiation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54AD"/>
    <w:multiLevelType w:val="hybridMultilevel"/>
    <w:tmpl w:val="C8945F98"/>
    <w:lvl w:ilvl="0" w:tplc="CA5E144E">
      <w:start w:val="1"/>
      <w:numFmt w:val="bullet"/>
      <w:pStyle w:val="Paragraphedeliste"/>
      <w:lvlText w:val=""/>
      <w:lvlJc w:val="left"/>
      <w:pPr>
        <w:ind w:left="1724" w:hanging="360"/>
      </w:pPr>
      <w:rPr>
        <w:rFonts w:ascii="Wingdings" w:hAnsi="Wingdings" w:hint="default"/>
        <w:color w:val="1F497D" w:themeColor="text2"/>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1">
    <w:nsid w:val="246D1646"/>
    <w:multiLevelType w:val="multilevel"/>
    <w:tmpl w:val="1E9003F4"/>
    <w:styleLink w:val="ListeFormationArcGISInitiation"/>
    <w:lvl w:ilvl="0">
      <w:start w:val="1"/>
      <w:numFmt w:val="upperLetter"/>
      <w:lvlText w:val="Partie %1."/>
      <w:lvlJc w:val="left"/>
      <w:pPr>
        <w:tabs>
          <w:tab w:val="num" w:pos="1418"/>
        </w:tabs>
        <w:ind w:left="1418" w:hanging="1418"/>
      </w:pPr>
      <w:rPr>
        <w:rFonts w:hint="default"/>
        <w:color w:val="FFFFFF" w:themeColor="background1"/>
      </w:rPr>
    </w:lvl>
    <w:lvl w:ilvl="1">
      <w:start w:val="1"/>
      <w:numFmt w:val="upperRoman"/>
      <w:pStyle w:val="Titre2"/>
      <w:lvlText w:val="%2."/>
      <w:lvlJc w:val="left"/>
      <w:pPr>
        <w:tabs>
          <w:tab w:val="num" w:pos="567"/>
        </w:tabs>
        <w:ind w:left="567" w:hanging="567"/>
      </w:pPr>
      <w:rPr>
        <w:rFonts w:hint="default"/>
      </w:rPr>
    </w:lvl>
    <w:lvl w:ilvl="2">
      <w:start w:val="1"/>
      <w:numFmt w:val="decimal"/>
      <w:pStyle w:val="Titre3"/>
      <w:lvlText w:val="%2.%3."/>
      <w:lvlJc w:val="left"/>
      <w:pPr>
        <w:tabs>
          <w:tab w:val="num" w:pos="567"/>
        </w:tabs>
        <w:ind w:left="567" w:hanging="567"/>
      </w:pPr>
      <w:rPr>
        <w:rFonts w:hint="default"/>
      </w:rPr>
    </w:lvl>
    <w:lvl w:ilvl="3">
      <w:start w:val="1"/>
      <w:numFmt w:val="decimal"/>
      <w:pStyle w:val="Titre4"/>
      <w:lvlText w:val="%2.%3.%4."/>
      <w:lvlJc w:val="left"/>
      <w:pPr>
        <w:tabs>
          <w:tab w:val="num" w:pos="567"/>
        </w:tabs>
        <w:ind w:left="567" w:hanging="567"/>
      </w:pPr>
      <w:rPr>
        <w:rFonts w:hint="default"/>
      </w:rPr>
    </w:lvl>
    <w:lvl w:ilvl="4">
      <w:start w:val="1"/>
      <w:numFmt w:val="lowerRoman"/>
      <w:pStyle w:val="Titre5"/>
      <w:lvlText w:val="%5."/>
      <w:lvlJc w:val="left"/>
      <w:pPr>
        <w:tabs>
          <w:tab w:val="num" w:pos="567"/>
        </w:tabs>
        <w:ind w:left="567" w:hanging="17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E7573EB"/>
    <w:multiLevelType w:val="multilevel"/>
    <w:tmpl w:val="1E9003F4"/>
    <w:numStyleLink w:val="ListeFormationArcGISInitiation"/>
  </w:abstractNum>
  <w:abstractNum w:abstractNumId="3">
    <w:nsid w:val="375D2D3F"/>
    <w:multiLevelType w:val="hybridMultilevel"/>
    <w:tmpl w:val="1DEC4586"/>
    <w:lvl w:ilvl="0" w:tplc="7C72C48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8216A9D"/>
    <w:multiLevelType w:val="hybridMultilevel"/>
    <w:tmpl w:val="F07A1DCE"/>
    <w:lvl w:ilvl="0" w:tplc="D4DEF0DC">
      <w:start w:val="1"/>
      <w:numFmt w:val="decimal"/>
      <w:pStyle w:val="Pucesnumrotes"/>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num>
  <w:num w:numId="7">
    <w:abstractNumId w:val="4"/>
    <w:lvlOverride w:ilvl="0">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D02"/>
    <w:rsid w:val="0006150E"/>
    <w:rsid w:val="0009701A"/>
    <w:rsid w:val="000D2DF9"/>
    <w:rsid w:val="000F6F95"/>
    <w:rsid w:val="00183799"/>
    <w:rsid w:val="00190D02"/>
    <w:rsid w:val="001B600B"/>
    <w:rsid w:val="002729BA"/>
    <w:rsid w:val="00272A7B"/>
    <w:rsid w:val="002F59AE"/>
    <w:rsid w:val="00310EC9"/>
    <w:rsid w:val="0033052C"/>
    <w:rsid w:val="00381F26"/>
    <w:rsid w:val="00410BFB"/>
    <w:rsid w:val="00423DDB"/>
    <w:rsid w:val="00481E8D"/>
    <w:rsid w:val="004E77B5"/>
    <w:rsid w:val="004F3B3F"/>
    <w:rsid w:val="005B62F1"/>
    <w:rsid w:val="00642599"/>
    <w:rsid w:val="00682E3A"/>
    <w:rsid w:val="006952E2"/>
    <w:rsid w:val="006C0E5E"/>
    <w:rsid w:val="006F4C80"/>
    <w:rsid w:val="007178D0"/>
    <w:rsid w:val="007C768E"/>
    <w:rsid w:val="00865F9F"/>
    <w:rsid w:val="008F2F9E"/>
    <w:rsid w:val="00A2665D"/>
    <w:rsid w:val="00A823CE"/>
    <w:rsid w:val="00B47B6F"/>
    <w:rsid w:val="00B76F57"/>
    <w:rsid w:val="00BC3D79"/>
    <w:rsid w:val="00BE124F"/>
    <w:rsid w:val="00BF2149"/>
    <w:rsid w:val="00C01B52"/>
    <w:rsid w:val="00C115A6"/>
    <w:rsid w:val="00D1282C"/>
    <w:rsid w:val="00D33195"/>
    <w:rsid w:val="00D703A3"/>
    <w:rsid w:val="00DE6749"/>
    <w:rsid w:val="00E129BE"/>
    <w:rsid w:val="00EA7C59"/>
    <w:rsid w:val="00F028BB"/>
    <w:rsid w:val="00F50DE8"/>
    <w:rsid w:val="00F546F6"/>
    <w:rsid w:val="00F774F2"/>
    <w:rsid w:val="00F91CEC"/>
    <w:rsid w:val="00FB14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99"/>
    <w:pPr>
      <w:spacing w:before="60" w:after="60" w:line="240" w:lineRule="auto"/>
      <w:ind w:firstLine="567"/>
      <w:jc w:val="both"/>
    </w:pPr>
    <w:rPr>
      <w:rFonts w:eastAsiaTheme="minorEastAsia"/>
      <w:sz w:val="20"/>
      <w:szCs w:val="20"/>
      <w:lang w:bidi="en-US"/>
    </w:rPr>
  </w:style>
  <w:style w:type="paragraph" w:styleId="Titre1">
    <w:name w:val="heading 1"/>
    <w:basedOn w:val="Normal"/>
    <w:next w:val="Normal"/>
    <w:link w:val="Titre1Car"/>
    <w:uiPriority w:val="9"/>
    <w:qFormat/>
    <w:rsid w:val="004E77B5"/>
    <w:pPr>
      <w:keepNext/>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40" w:after="360"/>
      <w:ind w:firstLine="0"/>
      <w:outlineLvl w:val="0"/>
    </w:pPr>
    <w:rPr>
      <w:b/>
      <w:bCs/>
      <w:caps/>
      <w:color w:val="FFFFFF" w:themeColor="background1"/>
      <w:spacing w:val="15"/>
      <w:sz w:val="28"/>
      <w:szCs w:val="22"/>
    </w:rPr>
  </w:style>
  <w:style w:type="paragraph" w:styleId="Titre2">
    <w:name w:val="heading 2"/>
    <w:basedOn w:val="Normal"/>
    <w:next w:val="Normal"/>
    <w:link w:val="Titre2Car"/>
    <w:uiPriority w:val="9"/>
    <w:unhideWhenUsed/>
    <w:qFormat/>
    <w:rsid w:val="00190D02"/>
    <w:pPr>
      <w:keepNext/>
      <w:numPr>
        <w:ilvl w:val="1"/>
        <w:numId w:val="3"/>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360" w:after="0"/>
      <w:outlineLvl w:val="1"/>
    </w:pPr>
    <w:rPr>
      <w:b/>
      <w:smallCaps/>
      <w:color w:val="1F497D" w:themeColor="text2"/>
      <w:spacing w:val="15"/>
      <w:sz w:val="28"/>
      <w:szCs w:val="22"/>
    </w:rPr>
  </w:style>
  <w:style w:type="paragraph" w:styleId="Titre3">
    <w:name w:val="heading 3"/>
    <w:basedOn w:val="Normal"/>
    <w:next w:val="Normal"/>
    <w:link w:val="Titre3Car"/>
    <w:uiPriority w:val="9"/>
    <w:unhideWhenUsed/>
    <w:qFormat/>
    <w:rsid w:val="00190D02"/>
    <w:pPr>
      <w:keepNext/>
      <w:numPr>
        <w:ilvl w:val="2"/>
        <w:numId w:val="3"/>
      </w:numPr>
      <w:spacing w:before="360" w:after="120"/>
      <w:outlineLvl w:val="2"/>
    </w:pPr>
    <w:rPr>
      <w:b/>
      <w:caps/>
      <w:color w:val="1F497D" w:themeColor="text2"/>
      <w:spacing w:val="15"/>
      <w:sz w:val="22"/>
      <w:szCs w:val="22"/>
    </w:rPr>
  </w:style>
  <w:style w:type="paragraph" w:styleId="Titre4">
    <w:name w:val="heading 4"/>
    <w:basedOn w:val="Normal"/>
    <w:next w:val="Normal"/>
    <w:link w:val="Titre4Car"/>
    <w:uiPriority w:val="9"/>
    <w:unhideWhenUsed/>
    <w:qFormat/>
    <w:rsid w:val="00190D02"/>
    <w:pPr>
      <w:keepNext/>
      <w:numPr>
        <w:ilvl w:val="3"/>
        <w:numId w:val="3"/>
      </w:numPr>
      <w:spacing w:before="240" w:after="0"/>
      <w:contextualSpacing/>
      <w:outlineLvl w:val="3"/>
    </w:pPr>
    <w:rPr>
      <w:smallCaps/>
      <w:color w:val="1F497D" w:themeColor="text2"/>
      <w:spacing w:val="10"/>
      <w:sz w:val="22"/>
      <w:szCs w:val="22"/>
    </w:rPr>
  </w:style>
  <w:style w:type="paragraph" w:styleId="Titre5">
    <w:name w:val="heading 5"/>
    <w:basedOn w:val="Normal"/>
    <w:next w:val="Normal"/>
    <w:link w:val="Titre5Car"/>
    <w:uiPriority w:val="9"/>
    <w:unhideWhenUsed/>
    <w:qFormat/>
    <w:rsid w:val="00190D02"/>
    <w:pPr>
      <w:numPr>
        <w:ilvl w:val="4"/>
        <w:numId w:val="3"/>
      </w:numPr>
      <w:spacing w:before="300" w:after="0"/>
      <w:outlineLvl w:val="4"/>
    </w:pPr>
    <w:rPr>
      <w:i/>
      <w:color w:val="365F91" w:themeColor="accent1" w:themeShade="BF"/>
      <w:spacing w:val="1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77B5"/>
    <w:rPr>
      <w:rFonts w:eastAsiaTheme="minorEastAsia"/>
      <w:b/>
      <w:bCs/>
      <w:caps/>
      <w:color w:val="FFFFFF" w:themeColor="background1"/>
      <w:spacing w:val="15"/>
      <w:sz w:val="28"/>
      <w:shd w:val="clear" w:color="auto" w:fill="4F81BD" w:themeFill="accent1"/>
      <w:lang w:bidi="en-US"/>
    </w:rPr>
  </w:style>
  <w:style w:type="character" w:customStyle="1" w:styleId="Titre2Car">
    <w:name w:val="Titre 2 Car"/>
    <w:basedOn w:val="Policepardfaut"/>
    <w:link w:val="Titre2"/>
    <w:uiPriority w:val="9"/>
    <w:rsid w:val="00190D02"/>
    <w:rPr>
      <w:rFonts w:eastAsiaTheme="minorEastAsia"/>
      <w:b/>
      <w:smallCaps/>
      <w:color w:val="1F497D" w:themeColor="text2"/>
      <w:spacing w:val="15"/>
      <w:sz w:val="28"/>
      <w:shd w:val="clear" w:color="auto" w:fill="DBE5F1" w:themeFill="accent1" w:themeFillTint="33"/>
      <w:lang w:bidi="en-US"/>
    </w:rPr>
  </w:style>
  <w:style w:type="character" w:customStyle="1" w:styleId="Titre3Car">
    <w:name w:val="Titre 3 Car"/>
    <w:basedOn w:val="Policepardfaut"/>
    <w:link w:val="Titre3"/>
    <w:uiPriority w:val="9"/>
    <w:rsid w:val="00190D02"/>
    <w:rPr>
      <w:rFonts w:eastAsiaTheme="minorEastAsia"/>
      <w:b/>
      <w:caps/>
      <w:color w:val="1F497D" w:themeColor="text2"/>
      <w:spacing w:val="15"/>
      <w:lang w:bidi="en-US"/>
    </w:rPr>
  </w:style>
  <w:style w:type="character" w:customStyle="1" w:styleId="Titre4Car">
    <w:name w:val="Titre 4 Car"/>
    <w:basedOn w:val="Policepardfaut"/>
    <w:link w:val="Titre4"/>
    <w:uiPriority w:val="9"/>
    <w:rsid w:val="00190D02"/>
    <w:rPr>
      <w:rFonts w:eastAsiaTheme="minorEastAsia"/>
      <w:smallCaps/>
      <w:color w:val="1F497D" w:themeColor="text2"/>
      <w:spacing w:val="10"/>
      <w:lang w:bidi="en-US"/>
    </w:rPr>
  </w:style>
  <w:style w:type="character" w:customStyle="1" w:styleId="Titre5Car">
    <w:name w:val="Titre 5 Car"/>
    <w:basedOn w:val="Policepardfaut"/>
    <w:link w:val="Titre5"/>
    <w:uiPriority w:val="9"/>
    <w:rsid w:val="00190D02"/>
    <w:rPr>
      <w:rFonts w:eastAsiaTheme="minorEastAsia"/>
      <w:i/>
      <w:color w:val="365F91" w:themeColor="accent1" w:themeShade="BF"/>
      <w:spacing w:val="10"/>
      <w:lang w:bidi="en-US"/>
    </w:rPr>
  </w:style>
  <w:style w:type="paragraph" w:styleId="Lgende">
    <w:name w:val="caption"/>
    <w:aliases w:val="LegendeFigure"/>
    <w:basedOn w:val="Normal"/>
    <w:next w:val="Normal"/>
    <w:unhideWhenUsed/>
    <w:qFormat/>
    <w:rsid w:val="00190D02"/>
    <w:pPr>
      <w:spacing w:before="120" w:after="240"/>
      <w:ind w:firstLine="0"/>
      <w:jc w:val="center"/>
    </w:pPr>
    <w:rPr>
      <w:bCs/>
      <w:i/>
      <w:color w:val="365F91" w:themeColor="accent1" w:themeShade="BF"/>
      <w:szCs w:val="16"/>
    </w:rPr>
  </w:style>
  <w:style w:type="paragraph" w:styleId="Paragraphedeliste">
    <w:name w:val="List Paragraph"/>
    <w:aliases w:val="Puces carrées"/>
    <w:basedOn w:val="Normal"/>
    <w:uiPriority w:val="34"/>
    <w:qFormat/>
    <w:rsid w:val="00190D02"/>
    <w:pPr>
      <w:numPr>
        <w:numId w:val="1"/>
      </w:numPr>
      <w:ind w:left="568" w:hanging="284"/>
    </w:pPr>
  </w:style>
  <w:style w:type="numbering" w:customStyle="1" w:styleId="ListeFormationArcGISInitiation">
    <w:name w:val="ListeFormationArcGISInitiation"/>
    <w:uiPriority w:val="99"/>
    <w:rsid w:val="00190D02"/>
    <w:pPr>
      <w:numPr>
        <w:numId w:val="2"/>
      </w:numPr>
    </w:pPr>
  </w:style>
  <w:style w:type="paragraph" w:customStyle="1" w:styleId="figure">
    <w:name w:val="figure"/>
    <w:basedOn w:val="Normal"/>
    <w:next w:val="Normal"/>
    <w:autoRedefine/>
    <w:rsid w:val="00190D02"/>
    <w:pPr>
      <w:spacing w:before="240" w:after="0"/>
      <w:ind w:firstLine="0"/>
      <w:jc w:val="center"/>
    </w:pPr>
    <w:rPr>
      <w:rFonts w:ascii="Helvetica" w:eastAsia="Times New Roman" w:hAnsi="Helvetica" w:cs="Times New Roman"/>
      <w:szCs w:val="24"/>
      <w:lang w:eastAsia="fr-FR" w:bidi="ar-SA"/>
    </w:rPr>
  </w:style>
  <w:style w:type="paragraph" w:styleId="Textedebulles">
    <w:name w:val="Balloon Text"/>
    <w:basedOn w:val="Normal"/>
    <w:link w:val="TextedebullesCar"/>
    <w:uiPriority w:val="99"/>
    <w:semiHidden/>
    <w:unhideWhenUsed/>
    <w:rsid w:val="00190D02"/>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90D02"/>
    <w:rPr>
      <w:rFonts w:ascii="Tahoma" w:eastAsiaTheme="minorEastAsia" w:hAnsi="Tahoma" w:cs="Tahoma"/>
      <w:sz w:val="16"/>
      <w:szCs w:val="16"/>
      <w:lang w:bidi="en-US"/>
    </w:rPr>
  </w:style>
  <w:style w:type="paragraph" w:customStyle="1" w:styleId="Pucesnumrotes">
    <w:name w:val="Puces numérotées"/>
    <w:basedOn w:val="Normal"/>
    <w:qFormat/>
    <w:rsid w:val="0009701A"/>
    <w:pPr>
      <w:numPr>
        <w:numId w:val="5"/>
      </w:numPr>
      <w:spacing w:after="0" w:line="240" w:lineRule="exact"/>
      <w:ind w:left="568" w:hanging="284"/>
    </w:pPr>
    <w:rPr>
      <w:rFonts w:eastAsia="Times New Roman" w:cs="Times New Roman"/>
      <w:szCs w:val="24"/>
      <w:lang w:eastAsia="fr-FR" w:bidi="ar-SA"/>
    </w:rPr>
  </w:style>
  <w:style w:type="paragraph" w:customStyle="1" w:styleId="HabillageFigure">
    <w:name w:val="HabillageFigure"/>
    <w:basedOn w:val="Normal"/>
    <w:qFormat/>
    <w:rsid w:val="0009701A"/>
    <w:pPr>
      <w:spacing w:before="0" w:after="0"/>
      <w:ind w:firstLine="0"/>
      <w:jc w:val="center"/>
    </w:pPr>
    <w:rPr>
      <w:rFonts w:ascii="Helvetica" w:eastAsia="Times New Roman" w:hAnsi="Helvetica" w:cs="Times New Roman"/>
      <w:b/>
      <w:shadow/>
      <w:color w:val="FF0000"/>
      <w:sz w:val="16"/>
      <w:szCs w:val="24"/>
      <w:lang w:eastAsia="fr-FR" w:bidi="ar-SA"/>
    </w:rPr>
  </w:style>
  <w:style w:type="paragraph" w:styleId="En-tte">
    <w:name w:val="header"/>
    <w:basedOn w:val="Normal"/>
    <w:link w:val="En-tteCar"/>
    <w:uiPriority w:val="99"/>
    <w:unhideWhenUsed/>
    <w:rsid w:val="00A823CE"/>
    <w:pPr>
      <w:tabs>
        <w:tab w:val="center" w:pos="4513"/>
        <w:tab w:val="right" w:pos="9026"/>
      </w:tabs>
      <w:spacing w:before="0" w:after="0"/>
    </w:pPr>
  </w:style>
  <w:style w:type="character" w:customStyle="1" w:styleId="En-tteCar">
    <w:name w:val="En-tête Car"/>
    <w:basedOn w:val="Policepardfaut"/>
    <w:link w:val="En-tte"/>
    <w:uiPriority w:val="99"/>
    <w:rsid w:val="00A823CE"/>
    <w:rPr>
      <w:rFonts w:eastAsiaTheme="minorEastAsia"/>
      <w:sz w:val="20"/>
      <w:szCs w:val="20"/>
      <w:lang w:bidi="en-US"/>
    </w:rPr>
  </w:style>
  <w:style w:type="paragraph" w:styleId="Pieddepage">
    <w:name w:val="footer"/>
    <w:basedOn w:val="Normal"/>
    <w:link w:val="PieddepageCar"/>
    <w:uiPriority w:val="99"/>
    <w:unhideWhenUsed/>
    <w:rsid w:val="00A823CE"/>
    <w:pPr>
      <w:tabs>
        <w:tab w:val="center" w:pos="4513"/>
        <w:tab w:val="right" w:pos="9026"/>
      </w:tabs>
      <w:spacing w:before="0" w:after="0"/>
    </w:pPr>
  </w:style>
  <w:style w:type="character" w:customStyle="1" w:styleId="PieddepageCar">
    <w:name w:val="Pied de page Car"/>
    <w:basedOn w:val="Policepardfaut"/>
    <w:link w:val="Pieddepage"/>
    <w:uiPriority w:val="99"/>
    <w:rsid w:val="00A823CE"/>
    <w:rPr>
      <w:rFonts w:eastAsiaTheme="minorEastAsia"/>
      <w:sz w:val="20"/>
      <w:szCs w:val="20"/>
      <w:lang w:bidi="en-US"/>
    </w:rPr>
  </w:style>
  <w:style w:type="character" w:styleId="Lienhypertexte">
    <w:name w:val="Hyperlink"/>
    <w:basedOn w:val="Policepardfaut"/>
    <w:uiPriority w:val="99"/>
    <w:unhideWhenUsed/>
    <w:rsid w:val="007178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99"/>
    <w:pPr>
      <w:spacing w:before="60" w:after="60" w:line="240" w:lineRule="auto"/>
      <w:ind w:firstLine="567"/>
      <w:jc w:val="both"/>
    </w:pPr>
    <w:rPr>
      <w:rFonts w:eastAsiaTheme="minorEastAsia"/>
      <w:sz w:val="20"/>
      <w:szCs w:val="20"/>
      <w:lang w:bidi="en-US"/>
    </w:rPr>
  </w:style>
  <w:style w:type="paragraph" w:styleId="Titre1">
    <w:name w:val="heading 1"/>
    <w:basedOn w:val="Normal"/>
    <w:next w:val="Normal"/>
    <w:link w:val="Titre1Car"/>
    <w:uiPriority w:val="9"/>
    <w:qFormat/>
    <w:rsid w:val="004E77B5"/>
    <w:pPr>
      <w:keepNext/>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40" w:after="360"/>
      <w:ind w:firstLine="0"/>
      <w:outlineLvl w:val="0"/>
    </w:pPr>
    <w:rPr>
      <w:b/>
      <w:bCs/>
      <w:caps/>
      <w:color w:val="FFFFFF" w:themeColor="background1"/>
      <w:spacing w:val="15"/>
      <w:sz w:val="28"/>
      <w:szCs w:val="22"/>
    </w:rPr>
  </w:style>
  <w:style w:type="paragraph" w:styleId="Titre2">
    <w:name w:val="heading 2"/>
    <w:basedOn w:val="Normal"/>
    <w:next w:val="Normal"/>
    <w:link w:val="Titre2Car"/>
    <w:uiPriority w:val="9"/>
    <w:unhideWhenUsed/>
    <w:qFormat/>
    <w:rsid w:val="00190D02"/>
    <w:pPr>
      <w:keepNext/>
      <w:numPr>
        <w:ilvl w:val="1"/>
        <w:numId w:val="3"/>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360" w:after="0"/>
      <w:outlineLvl w:val="1"/>
    </w:pPr>
    <w:rPr>
      <w:b/>
      <w:smallCaps/>
      <w:color w:val="1F497D" w:themeColor="text2"/>
      <w:spacing w:val="15"/>
      <w:sz w:val="28"/>
      <w:szCs w:val="22"/>
    </w:rPr>
  </w:style>
  <w:style w:type="paragraph" w:styleId="Titre3">
    <w:name w:val="heading 3"/>
    <w:basedOn w:val="Normal"/>
    <w:next w:val="Normal"/>
    <w:link w:val="Titre3Car"/>
    <w:uiPriority w:val="9"/>
    <w:unhideWhenUsed/>
    <w:qFormat/>
    <w:rsid w:val="00190D02"/>
    <w:pPr>
      <w:keepNext/>
      <w:numPr>
        <w:ilvl w:val="2"/>
        <w:numId w:val="3"/>
      </w:numPr>
      <w:spacing w:before="360" w:after="120"/>
      <w:outlineLvl w:val="2"/>
    </w:pPr>
    <w:rPr>
      <w:b/>
      <w:caps/>
      <w:color w:val="1F497D" w:themeColor="text2"/>
      <w:spacing w:val="15"/>
      <w:sz w:val="22"/>
      <w:szCs w:val="22"/>
    </w:rPr>
  </w:style>
  <w:style w:type="paragraph" w:styleId="Titre4">
    <w:name w:val="heading 4"/>
    <w:basedOn w:val="Normal"/>
    <w:next w:val="Normal"/>
    <w:link w:val="Titre4Car"/>
    <w:uiPriority w:val="9"/>
    <w:unhideWhenUsed/>
    <w:qFormat/>
    <w:rsid w:val="00190D02"/>
    <w:pPr>
      <w:keepNext/>
      <w:numPr>
        <w:ilvl w:val="3"/>
        <w:numId w:val="3"/>
      </w:numPr>
      <w:spacing w:before="240" w:after="0"/>
      <w:contextualSpacing/>
      <w:outlineLvl w:val="3"/>
    </w:pPr>
    <w:rPr>
      <w:smallCaps/>
      <w:color w:val="1F497D" w:themeColor="text2"/>
      <w:spacing w:val="10"/>
      <w:sz w:val="22"/>
      <w:szCs w:val="22"/>
    </w:rPr>
  </w:style>
  <w:style w:type="paragraph" w:styleId="Titre5">
    <w:name w:val="heading 5"/>
    <w:basedOn w:val="Normal"/>
    <w:next w:val="Normal"/>
    <w:link w:val="Titre5Car"/>
    <w:uiPriority w:val="9"/>
    <w:unhideWhenUsed/>
    <w:qFormat/>
    <w:rsid w:val="00190D02"/>
    <w:pPr>
      <w:numPr>
        <w:ilvl w:val="4"/>
        <w:numId w:val="3"/>
      </w:numPr>
      <w:spacing w:before="300" w:after="0"/>
      <w:outlineLvl w:val="4"/>
    </w:pPr>
    <w:rPr>
      <w:i/>
      <w:color w:val="365F91" w:themeColor="accent1" w:themeShade="BF"/>
      <w:spacing w:val="1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77B5"/>
    <w:rPr>
      <w:rFonts w:eastAsiaTheme="minorEastAsia"/>
      <w:b/>
      <w:bCs/>
      <w:caps/>
      <w:color w:val="FFFFFF" w:themeColor="background1"/>
      <w:spacing w:val="15"/>
      <w:sz w:val="28"/>
      <w:shd w:val="clear" w:color="auto" w:fill="4F81BD" w:themeFill="accent1"/>
      <w:lang w:bidi="en-US"/>
    </w:rPr>
  </w:style>
  <w:style w:type="character" w:customStyle="1" w:styleId="Titre2Car">
    <w:name w:val="Titre 2 Car"/>
    <w:basedOn w:val="Policepardfaut"/>
    <w:link w:val="Titre2"/>
    <w:uiPriority w:val="9"/>
    <w:rsid w:val="00190D02"/>
    <w:rPr>
      <w:rFonts w:eastAsiaTheme="minorEastAsia"/>
      <w:b/>
      <w:smallCaps/>
      <w:color w:val="1F497D" w:themeColor="text2"/>
      <w:spacing w:val="15"/>
      <w:sz w:val="28"/>
      <w:shd w:val="clear" w:color="auto" w:fill="DBE5F1" w:themeFill="accent1" w:themeFillTint="33"/>
      <w:lang w:bidi="en-US"/>
    </w:rPr>
  </w:style>
  <w:style w:type="character" w:customStyle="1" w:styleId="Titre3Car">
    <w:name w:val="Titre 3 Car"/>
    <w:basedOn w:val="Policepardfaut"/>
    <w:link w:val="Titre3"/>
    <w:uiPriority w:val="9"/>
    <w:rsid w:val="00190D02"/>
    <w:rPr>
      <w:rFonts w:eastAsiaTheme="minorEastAsia"/>
      <w:b/>
      <w:caps/>
      <w:color w:val="1F497D" w:themeColor="text2"/>
      <w:spacing w:val="15"/>
      <w:lang w:bidi="en-US"/>
    </w:rPr>
  </w:style>
  <w:style w:type="character" w:customStyle="1" w:styleId="Titre4Car">
    <w:name w:val="Titre 4 Car"/>
    <w:basedOn w:val="Policepardfaut"/>
    <w:link w:val="Titre4"/>
    <w:uiPriority w:val="9"/>
    <w:rsid w:val="00190D02"/>
    <w:rPr>
      <w:rFonts w:eastAsiaTheme="minorEastAsia"/>
      <w:smallCaps/>
      <w:color w:val="1F497D" w:themeColor="text2"/>
      <w:spacing w:val="10"/>
      <w:lang w:bidi="en-US"/>
    </w:rPr>
  </w:style>
  <w:style w:type="character" w:customStyle="1" w:styleId="Titre5Car">
    <w:name w:val="Titre 5 Car"/>
    <w:basedOn w:val="Policepardfaut"/>
    <w:link w:val="Titre5"/>
    <w:uiPriority w:val="9"/>
    <w:rsid w:val="00190D02"/>
    <w:rPr>
      <w:rFonts w:eastAsiaTheme="minorEastAsia"/>
      <w:i/>
      <w:color w:val="365F91" w:themeColor="accent1" w:themeShade="BF"/>
      <w:spacing w:val="10"/>
      <w:lang w:bidi="en-US"/>
    </w:rPr>
  </w:style>
  <w:style w:type="paragraph" w:styleId="Lgende">
    <w:name w:val="caption"/>
    <w:aliases w:val="LegendeFigure"/>
    <w:basedOn w:val="Normal"/>
    <w:next w:val="Normal"/>
    <w:unhideWhenUsed/>
    <w:qFormat/>
    <w:rsid w:val="00190D02"/>
    <w:pPr>
      <w:spacing w:before="120" w:after="240"/>
      <w:ind w:firstLine="0"/>
      <w:jc w:val="center"/>
    </w:pPr>
    <w:rPr>
      <w:bCs/>
      <w:i/>
      <w:color w:val="365F91" w:themeColor="accent1" w:themeShade="BF"/>
      <w:szCs w:val="16"/>
    </w:rPr>
  </w:style>
  <w:style w:type="paragraph" w:styleId="Paragraphedeliste">
    <w:name w:val="List Paragraph"/>
    <w:aliases w:val="Puces carrées"/>
    <w:basedOn w:val="Normal"/>
    <w:uiPriority w:val="34"/>
    <w:qFormat/>
    <w:rsid w:val="00190D02"/>
    <w:pPr>
      <w:numPr>
        <w:numId w:val="1"/>
      </w:numPr>
      <w:ind w:left="568" w:hanging="284"/>
    </w:pPr>
  </w:style>
  <w:style w:type="numbering" w:customStyle="1" w:styleId="ListeFormationArcGISInitiation">
    <w:name w:val="ListeFormationArcGISInitiation"/>
    <w:uiPriority w:val="99"/>
    <w:rsid w:val="00190D02"/>
    <w:pPr>
      <w:numPr>
        <w:numId w:val="2"/>
      </w:numPr>
    </w:pPr>
  </w:style>
  <w:style w:type="paragraph" w:customStyle="1" w:styleId="figure">
    <w:name w:val="figure"/>
    <w:basedOn w:val="Normal"/>
    <w:next w:val="Normal"/>
    <w:autoRedefine/>
    <w:rsid w:val="00190D02"/>
    <w:pPr>
      <w:spacing w:before="240" w:after="0"/>
      <w:ind w:firstLine="0"/>
      <w:jc w:val="center"/>
    </w:pPr>
    <w:rPr>
      <w:rFonts w:ascii="Helvetica" w:eastAsia="Times New Roman" w:hAnsi="Helvetica" w:cs="Times New Roman"/>
      <w:szCs w:val="24"/>
      <w:lang w:eastAsia="fr-FR" w:bidi="ar-SA"/>
    </w:rPr>
  </w:style>
  <w:style w:type="paragraph" w:styleId="Textedebulles">
    <w:name w:val="Balloon Text"/>
    <w:basedOn w:val="Normal"/>
    <w:link w:val="TextedebullesCar"/>
    <w:uiPriority w:val="99"/>
    <w:semiHidden/>
    <w:unhideWhenUsed/>
    <w:rsid w:val="00190D02"/>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90D02"/>
    <w:rPr>
      <w:rFonts w:ascii="Tahoma" w:eastAsiaTheme="minorEastAsia" w:hAnsi="Tahoma" w:cs="Tahoma"/>
      <w:sz w:val="16"/>
      <w:szCs w:val="16"/>
      <w:lang w:bidi="en-US"/>
    </w:rPr>
  </w:style>
  <w:style w:type="paragraph" w:customStyle="1" w:styleId="Pucesnumrotes">
    <w:name w:val="Puces numérotées"/>
    <w:basedOn w:val="Normal"/>
    <w:qFormat/>
    <w:rsid w:val="0009701A"/>
    <w:pPr>
      <w:numPr>
        <w:numId w:val="5"/>
      </w:numPr>
      <w:spacing w:after="0" w:line="240" w:lineRule="exact"/>
      <w:ind w:left="568" w:hanging="284"/>
    </w:pPr>
    <w:rPr>
      <w:rFonts w:eastAsia="Times New Roman" w:cs="Times New Roman"/>
      <w:szCs w:val="24"/>
      <w:lang w:eastAsia="fr-FR" w:bidi="ar-SA"/>
    </w:rPr>
  </w:style>
  <w:style w:type="paragraph" w:customStyle="1" w:styleId="HabillageFigure">
    <w:name w:val="HabillageFigure"/>
    <w:basedOn w:val="Normal"/>
    <w:qFormat/>
    <w:rsid w:val="0009701A"/>
    <w:pPr>
      <w:spacing w:before="0" w:after="0"/>
      <w:ind w:firstLine="0"/>
      <w:jc w:val="center"/>
    </w:pPr>
    <w:rPr>
      <w:rFonts w:ascii="Helvetica" w:eastAsia="Times New Roman" w:hAnsi="Helvetica" w:cs="Times New Roman"/>
      <w:b/>
      <w:shadow/>
      <w:color w:val="FF0000"/>
      <w:sz w:val="16"/>
      <w:szCs w:val="24"/>
      <w:lang w:eastAsia="fr-FR" w:bidi="ar-SA"/>
    </w:rPr>
  </w:style>
  <w:style w:type="paragraph" w:styleId="En-tte">
    <w:name w:val="header"/>
    <w:basedOn w:val="Normal"/>
    <w:link w:val="En-tteCar"/>
    <w:uiPriority w:val="99"/>
    <w:unhideWhenUsed/>
    <w:rsid w:val="00A823CE"/>
    <w:pPr>
      <w:tabs>
        <w:tab w:val="center" w:pos="4513"/>
        <w:tab w:val="right" w:pos="9026"/>
      </w:tabs>
      <w:spacing w:before="0" w:after="0"/>
    </w:pPr>
  </w:style>
  <w:style w:type="character" w:customStyle="1" w:styleId="En-tteCar">
    <w:name w:val="En-tête Car"/>
    <w:basedOn w:val="Policepardfaut"/>
    <w:link w:val="En-tte"/>
    <w:uiPriority w:val="99"/>
    <w:rsid w:val="00A823CE"/>
    <w:rPr>
      <w:rFonts w:eastAsiaTheme="minorEastAsia"/>
      <w:sz w:val="20"/>
      <w:szCs w:val="20"/>
      <w:lang w:bidi="en-US"/>
    </w:rPr>
  </w:style>
  <w:style w:type="paragraph" w:styleId="Pieddepage">
    <w:name w:val="footer"/>
    <w:basedOn w:val="Normal"/>
    <w:link w:val="PieddepageCar"/>
    <w:uiPriority w:val="99"/>
    <w:unhideWhenUsed/>
    <w:rsid w:val="00A823CE"/>
    <w:pPr>
      <w:tabs>
        <w:tab w:val="center" w:pos="4513"/>
        <w:tab w:val="right" w:pos="9026"/>
      </w:tabs>
      <w:spacing w:before="0" w:after="0"/>
    </w:pPr>
  </w:style>
  <w:style w:type="character" w:customStyle="1" w:styleId="PieddepageCar">
    <w:name w:val="Pied de page Car"/>
    <w:basedOn w:val="Policepardfaut"/>
    <w:link w:val="Pieddepage"/>
    <w:uiPriority w:val="99"/>
    <w:rsid w:val="00A823CE"/>
    <w:rPr>
      <w:rFonts w:eastAsiaTheme="minorEastAsia"/>
      <w:sz w:val="20"/>
      <w:szCs w:val="20"/>
      <w:lang w:bidi="en-US"/>
    </w:rPr>
  </w:style>
  <w:style w:type="character" w:styleId="Lienhypertexte">
    <w:name w:val="Hyperlink"/>
    <w:basedOn w:val="Policepardfaut"/>
    <w:uiPriority w:val="99"/>
    <w:unhideWhenUsed/>
    <w:rsid w:val="007178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1127</Words>
  <Characters>6201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CNRS</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vhanquiez</dc:creator>
  <cp:lastModifiedBy>vhanquiez</cp:lastModifiedBy>
  <cp:revision>21</cp:revision>
  <dcterms:created xsi:type="dcterms:W3CDTF">2013-10-07T13:11:00Z</dcterms:created>
  <dcterms:modified xsi:type="dcterms:W3CDTF">2013-10-09T09:09:00Z</dcterms:modified>
</cp:coreProperties>
</file>